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A5" w:rsidRPr="00595CAD" w:rsidRDefault="009D188A" w:rsidP="005E08FC">
      <w:pPr>
        <w:ind w:left="637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Zawiercie, 15</w:t>
      </w:r>
      <w:r w:rsidR="006569D4">
        <w:rPr>
          <w:rFonts w:asciiTheme="majorHAnsi" w:hAnsiTheme="majorHAnsi" w:cstheme="majorHAnsi"/>
        </w:rPr>
        <w:t xml:space="preserve"> grudnia </w:t>
      </w:r>
      <w:r w:rsidR="00722FDA" w:rsidRPr="00595CAD">
        <w:rPr>
          <w:rFonts w:asciiTheme="majorHAnsi" w:hAnsiTheme="majorHAnsi" w:cstheme="majorHAnsi"/>
        </w:rPr>
        <w:t>2016</w:t>
      </w:r>
    </w:p>
    <w:p w:rsidR="00726A77" w:rsidRPr="00595CAD" w:rsidRDefault="009D188A" w:rsidP="00726A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ARZ.0641.22</w:t>
      </w:r>
      <w:r w:rsidR="00726A77" w:rsidRPr="00595CAD">
        <w:rPr>
          <w:rFonts w:asciiTheme="majorHAnsi" w:hAnsiTheme="majorHAnsi" w:cstheme="majorHAnsi"/>
        </w:rPr>
        <w:t>.2016</w:t>
      </w:r>
      <w:r w:rsidR="000262C8">
        <w:rPr>
          <w:rFonts w:asciiTheme="majorHAnsi" w:hAnsiTheme="majorHAnsi" w:cstheme="majorHAnsi"/>
        </w:rPr>
        <w:t>.JW</w:t>
      </w:r>
    </w:p>
    <w:p w:rsidR="00CF35AA" w:rsidRPr="00726A77" w:rsidRDefault="00726A77" w:rsidP="000262C8">
      <w:pPr>
        <w:spacing w:line="240" w:lineRule="auto"/>
        <w:ind w:left="6372"/>
        <w:rPr>
          <w:rFonts w:cstheme="minorHAnsi"/>
          <w:b/>
        </w:rPr>
      </w:pPr>
      <w:r w:rsidRPr="00726A77">
        <w:rPr>
          <w:rFonts w:cstheme="minorHAnsi"/>
          <w:b/>
        </w:rPr>
        <w:t>Prezydent Miasta</w:t>
      </w:r>
      <w:r w:rsidR="005E08FC">
        <w:rPr>
          <w:rFonts w:cstheme="minorHAnsi"/>
          <w:b/>
        </w:rPr>
        <w:t xml:space="preserve"> Zawiercie</w:t>
      </w:r>
    </w:p>
    <w:p w:rsidR="00726A77" w:rsidRPr="00726A77" w:rsidRDefault="00726A77" w:rsidP="000262C8">
      <w:pPr>
        <w:spacing w:line="240" w:lineRule="auto"/>
        <w:ind w:left="6372"/>
        <w:rPr>
          <w:rFonts w:cstheme="minorHAnsi"/>
          <w:b/>
        </w:rPr>
      </w:pPr>
      <w:r w:rsidRPr="00726A77">
        <w:rPr>
          <w:rFonts w:cstheme="minorHAnsi"/>
          <w:b/>
        </w:rPr>
        <w:t>Pan Witold Grim</w:t>
      </w:r>
    </w:p>
    <w:p w:rsidR="00742414" w:rsidRDefault="00742414" w:rsidP="00726A77">
      <w:pPr>
        <w:ind w:left="6372"/>
        <w:rPr>
          <w:rFonts w:asciiTheme="majorHAnsi" w:hAnsiTheme="majorHAnsi" w:cstheme="majorHAnsi"/>
          <w:b/>
          <w:u w:val="single"/>
        </w:rPr>
      </w:pPr>
    </w:p>
    <w:p w:rsidR="005E08FC" w:rsidRPr="00595CAD" w:rsidRDefault="005E08FC" w:rsidP="00726A77">
      <w:pPr>
        <w:ind w:left="6372"/>
        <w:rPr>
          <w:rFonts w:asciiTheme="majorHAnsi" w:hAnsiTheme="majorHAnsi" w:cstheme="majorHAnsi"/>
          <w:b/>
          <w:u w:val="single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CF35AA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4B601C" w:rsidP="001A0F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Nr. </w:t>
            </w:r>
            <w:r w:rsidR="00B61FD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CF35AA" w:rsidP="00CF35AA">
            <w:pPr>
              <w:pStyle w:val="Bezodstpw"/>
              <w:rPr>
                <w:rFonts w:asciiTheme="majorHAnsi" w:hAnsiTheme="majorHAnsi" w:cstheme="majorHAnsi"/>
                <w:sz w:val="24"/>
                <w:szCs w:val="24"/>
              </w:rPr>
            </w:pPr>
            <w:r w:rsidRPr="00595CAD">
              <w:rPr>
                <w:rFonts w:asciiTheme="majorHAnsi" w:hAnsiTheme="majorHAnsi" w:cstheme="majorHAnsi"/>
                <w:sz w:val="24"/>
                <w:szCs w:val="24"/>
              </w:rPr>
              <w:t>Zestawienie aktualnych konkursów dla Gminy Zawiercie</w:t>
            </w:r>
          </w:p>
        </w:tc>
      </w:tr>
    </w:tbl>
    <w:p w:rsidR="00722FDA" w:rsidRPr="00595CAD" w:rsidRDefault="00722FDA" w:rsidP="00722FDA">
      <w:pPr>
        <w:ind w:left="6372" w:firstLine="708"/>
        <w:rPr>
          <w:rFonts w:asciiTheme="majorHAnsi" w:hAnsiTheme="majorHAnsi" w:cstheme="majorHAnsi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742414" w:rsidRPr="00595CAD" w:rsidTr="000262C8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42414" w:rsidRDefault="000262C8" w:rsidP="000262C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1</w:t>
            </w:r>
          </w:p>
        </w:tc>
      </w:tr>
      <w:tr w:rsidR="00CF35AA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35AA" w:rsidRPr="00595CAD" w:rsidRDefault="00CF35AA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B4" w:rsidRPr="00261BE8" w:rsidRDefault="00B257CB" w:rsidP="00B400B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„Europa dla Obywateli” – Komponent 1 – Pamięć Europejska</w:t>
            </w:r>
          </w:p>
        </w:tc>
      </w:tr>
      <w:tr w:rsidR="001D4E45" w:rsidRPr="00595CAD" w:rsidTr="00CF35A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Pr="00B257CB" w:rsidRDefault="00B257CB" w:rsidP="00B257CB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Wnioskodawcy i partnerzy</w:t>
            </w:r>
          </w:p>
          <w:p w:rsidR="00B257CB" w:rsidRPr="00B257CB" w:rsidRDefault="00B257CB" w:rsidP="00B257CB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1. Rodzaj organizacji: </w:t>
            </w:r>
          </w:p>
          <w:p w:rsidR="00B257CB" w:rsidRPr="00B257CB" w:rsidRDefault="00B257CB" w:rsidP="00B257C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Publiczne samorządy terytorialne/władze regionalne,</w:t>
            </w:r>
          </w:p>
          <w:p w:rsidR="00B257CB" w:rsidRPr="00B257CB" w:rsidRDefault="00B257CB" w:rsidP="00B257C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nienastawione na zysk, w tym organizacje społeczeństwa obywatelskiego, stowarzyszenia ocalałych,</w:t>
            </w:r>
          </w:p>
          <w:p w:rsidR="00B257CB" w:rsidRPr="00B257CB" w:rsidRDefault="00B257CB" w:rsidP="00B257C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kulturalne, młodzieżowe, edukacyjne i badawcze,</w:t>
            </w:r>
          </w:p>
          <w:p w:rsidR="00B257CB" w:rsidRPr="00B257CB" w:rsidRDefault="00B257CB" w:rsidP="00B257C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Stowarzyszenia miast partnerskich.</w:t>
            </w:r>
          </w:p>
          <w:p w:rsidR="00B257CB" w:rsidRPr="00B257CB" w:rsidRDefault="00B257CB" w:rsidP="00B257CB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 Partnerstwo:</w:t>
            </w:r>
          </w:p>
          <w:p w:rsidR="00B257CB" w:rsidRPr="00B257CB" w:rsidRDefault="00B257CB" w:rsidP="00B257C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muszą brać udział organizacje z co najmniej jednego państwa członkowskiego Unii Europejskiej.</w:t>
            </w:r>
          </w:p>
          <w:p w:rsidR="00B257CB" w:rsidRPr="00B257CB" w:rsidRDefault="00B257CB" w:rsidP="00B257C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Projekt może być realizowany bez udziału partnerów zagranicznych, niezbędne jest jednak wykazanie europejskiego wymiaru planowanych działań.</w:t>
            </w:r>
          </w:p>
          <w:p w:rsidR="00B257CB" w:rsidRPr="00B257CB" w:rsidRDefault="00B257CB" w:rsidP="00B257C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Pierwszeństwo przyznaje się projektom międzynarodowym.</w:t>
            </w:r>
          </w:p>
          <w:p w:rsidR="001D4E45" w:rsidRPr="00261BE8" w:rsidRDefault="001D4E45" w:rsidP="00B257CB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D4E45" w:rsidRPr="00595CAD" w:rsidTr="00CF35A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B4" w:rsidRPr="00B257CB" w:rsidRDefault="00B257CB" w:rsidP="00884C2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B257CB">
              <w:rPr>
                <w:rFonts w:asciiTheme="minorHAnsi" w:hAnsiTheme="minorHAnsi" w:cstheme="minorHAnsi"/>
                <w:sz w:val="20"/>
                <w:szCs w:val="20"/>
              </w:rPr>
              <w:t xml:space="preserve">W ramach </w:t>
            </w:r>
            <w:r w:rsidRPr="00B257CB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Komponentu 1. Pamięć europejska</w:t>
            </w:r>
            <w:r w:rsidRPr="00B257CB">
              <w:rPr>
                <w:rFonts w:asciiTheme="minorHAnsi" w:hAnsiTheme="minorHAnsi" w:cstheme="minorHAnsi"/>
                <w:sz w:val="20"/>
                <w:szCs w:val="20"/>
              </w:rPr>
              <w:t xml:space="preserve"> dofinansowanie mogą uzyskać projekty zachęcające do refleksji na temat europejskiej różnorodności kulturowej i szeroko rozumianych wspólnych wartości, dotyczące przyczyn pojawienia się reżimów totalitarnych w historii nowożytnej Europy (szczególnie, ale nie wyłącznie, nazizmu, który doprowadził do Holokaustu, faszyzmu, stalinizmu i totalitarnych reżimów komunistycznych) oraz upamiętniające ofiary ich zbrodni.</w:t>
            </w:r>
          </w:p>
          <w:p w:rsidR="00B257CB" w:rsidRPr="00B257CB" w:rsidRDefault="00B257CB" w:rsidP="00B257C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Komponent ten obejmuje również działania dotyczące innych punktów zwrotnych i punktów odniesienia w najnowszej historii Europy. Pierwszeństwo jest przyznawane działaniom, które promują tolerancję, wzajemne zrozumienie, dialog międzykulturowy i pojednanie jako sposób wyjścia poza przeszłość i budowania przyszłości, i których celem jest w szczególności dotarcie do młodszego pokolenia. Przy tworzeniu projektu warto wziąć pod uwagę</w:t>
            </w:r>
            <w:r w:rsidRPr="00F3336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hyperlink r:id="rId7" w:history="1">
              <w:r w:rsidRPr="00F33367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  <w:lang w:eastAsia="pl-PL"/>
                </w:rPr>
                <w:t>wieloletnie priorytety programu</w:t>
              </w:r>
            </w:hyperlink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odnoszące się do nich projekty mają większe szanse na uzyskanie grantów. Dodatkowo, pod uwagę brana jest równowaga geograficzna. Projekty w ramach tego komponentu powinny angażować różne rodzaje organizacji (samorządy terytorialne, NGO, instytuty badawcze itp.) lub rozwijać różne rodzaje działalności (badania, kształcenie </w:t>
            </w:r>
            <w:proofErr w:type="spellStart"/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pozaformalne</w:t>
            </w:r>
            <w:proofErr w:type="spellEnd"/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, debaty jawne, </w:t>
            </w:r>
            <w:r w:rsidRPr="00B257C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wystawy itp.), bądź angażować obywateli pochodzących z różnych grup docelowych. Ponadto powinny być realizowane na poziomie międzynarodowym (tworzenie i prowadzenie ponadnarodowych partnerstw i sieci) lub posiadać wyraźny wymiar europejski. Pierwszeństwo przyznaje się projektom międzynarodowym.</w:t>
            </w:r>
          </w:p>
          <w:p w:rsidR="00B257CB" w:rsidRPr="00261BE8" w:rsidRDefault="00B257CB" w:rsidP="00884C23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E45" w:rsidRPr="00595CAD" w:rsidTr="00CF35AA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57" w:rsidRPr="00B257CB" w:rsidRDefault="00B257CB" w:rsidP="00B257CB">
            <w:pPr>
              <w:rPr>
                <w:rStyle w:val="Pogrubienie"/>
                <w:sz w:val="20"/>
                <w:szCs w:val="20"/>
              </w:rPr>
            </w:pPr>
            <w:r w:rsidRPr="00B257CB">
              <w:rPr>
                <w:rStyle w:val="Pogrubienie"/>
                <w:sz w:val="20"/>
                <w:szCs w:val="20"/>
              </w:rPr>
              <w:t>Maksymalna, ogólna kwota dofinansowania: 100 000 €.</w:t>
            </w:r>
          </w:p>
          <w:p w:rsidR="00B257CB" w:rsidRPr="004A4C81" w:rsidRDefault="00B257CB" w:rsidP="00B257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257CB">
              <w:rPr>
                <w:sz w:val="20"/>
                <w:szCs w:val="20"/>
              </w:rPr>
              <w:t>Dofinansowanie przyznawane jest w formie ryczałtu obliczanego na podstawie liczby wydarzeń (spotkań, konferencji, seminariów, wystaw, warsztatów itp.) oraz liczby osób i krajów w nich uczestniczących.</w:t>
            </w:r>
          </w:p>
        </w:tc>
      </w:tr>
      <w:tr w:rsidR="001D4E45" w:rsidRPr="00595CAD" w:rsidTr="00CF35AA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1D4E45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Pr="00B257CB" w:rsidRDefault="00B257CB" w:rsidP="009074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CB">
              <w:rPr>
                <w:sz w:val="20"/>
                <w:szCs w:val="20"/>
              </w:rPr>
              <w:t xml:space="preserve">Termin składania wniosków: </w:t>
            </w:r>
            <w:r w:rsidRPr="00B257CB">
              <w:rPr>
                <w:b/>
                <w:sz w:val="20"/>
                <w:szCs w:val="20"/>
              </w:rPr>
              <w:t>1 marca 2017</w:t>
            </w:r>
            <w:r>
              <w:rPr>
                <w:b/>
                <w:sz w:val="20"/>
                <w:szCs w:val="20"/>
              </w:rPr>
              <w:t xml:space="preserve"> r.</w:t>
            </w:r>
          </w:p>
          <w:p w:rsidR="00767357" w:rsidRPr="00B257CB" w:rsidRDefault="00B257CB" w:rsidP="00907494">
            <w:pPr>
              <w:autoSpaceDE w:val="0"/>
              <w:autoSpaceDN w:val="0"/>
              <w:adjustRightInd w:val="0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u w:val="single"/>
              </w:rPr>
            </w:pPr>
            <w:r w:rsidRPr="00B257CB">
              <w:rPr>
                <w:rStyle w:val="Pogrubienie"/>
                <w:sz w:val="20"/>
                <w:szCs w:val="20"/>
              </w:rPr>
              <w:t>Maksymalny czas trwania projektu: 18 miesięcy.</w:t>
            </w:r>
          </w:p>
          <w:p w:rsidR="00540607" w:rsidRPr="00884C23" w:rsidRDefault="00540607" w:rsidP="00884C23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D4E45" w:rsidRPr="00595CAD" w:rsidTr="00CF35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4408F7" w:rsidP="001D4E45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Jednostki</w:t>
            </w:r>
            <w:r w:rsidR="006624F7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, do których zostały wysłane </w:t>
            </w:r>
            <w:r w:rsidR="00CF35AA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szczegółowe </w:t>
            </w:r>
            <w:r w:rsidR="006624F7"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7" w:rsidRPr="00F33367" w:rsidRDefault="00F33367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</w:t>
            </w:r>
          </w:p>
          <w:p w:rsidR="00F33367" w:rsidRDefault="00F33367" w:rsidP="001D4E4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Bartosz Romanek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8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b.romanek@zawiercie.eu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hyperlink r:id="rId9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promocja@zawiercie.eu</w:t>
              </w:r>
            </w:hyperlink>
          </w:p>
          <w:p w:rsidR="00F33367" w:rsidRDefault="00F33367" w:rsidP="001D4E4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cstheme="minorHAnsi"/>
                <w:b/>
                <w:sz w:val="20"/>
                <w:szCs w:val="20"/>
              </w:rPr>
              <w:t xml:space="preserve">Iwona </w:t>
            </w:r>
            <w:proofErr w:type="spellStart"/>
            <w:r w:rsidRPr="00F33367">
              <w:rPr>
                <w:rFonts w:cstheme="minorHAnsi"/>
                <w:b/>
                <w:sz w:val="20"/>
                <w:szCs w:val="20"/>
              </w:rPr>
              <w:t>Wiklik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mail: </w:t>
            </w:r>
            <w:hyperlink r:id="rId10" w:history="1">
              <w:r w:rsidR="00EB492D" w:rsidRPr="00BC3906">
                <w:rPr>
                  <w:rStyle w:val="Hipercze"/>
                  <w:rFonts w:cstheme="minorHAnsi"/>
                  <w:sz w:val="20"/>
                  <w:szCs w:val="20"/>
                </w:rPr>
                <w:t>i.wiklik@zawiercie.eu</w:t>
              </w:r>
            </w:hyperlink>
          </w:p>
          <w:p w:rsidR="00EB492D" w:rsidRDefault="00EB492D" w:rsidP="001D4E4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EB492D" w:rsidRPr="005A0AFF" w:rsidRDefault="00EB492D" w:rsidP="00EB4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Miejski Ośrodek Kultury </w:t>
            </w:r>
          </w:p>
          <w:p w:rsidR="00EB492D" w:rsidRDefault="00EB492D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Osoba: Dyrektor – Andrzej Danecki; mail: </w:t>
            </w:r>
            <w:hyperlink r:id="rId11" w:history="1">
              <w:r w:rsidRPr="005A0A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sekretariat@mok.pl</w:t>
              </w:r>
            </w:hyperlink>
          </w:p>
          <w:p w:rsidR="00767357" w:rsidRPr="00261BE8" w:rsidRDefault="00B0052A" w:rsidP="001D4E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F33367">
              <w:rPr>
                <w:rFonts w:asciiTheme="minorHAnsi" w:hAnsiTheme="minorHAnsi" w:cstheme="minorHAnsi"/>
                <w:sz w:val="20"/>
                <w:szCs w:val="20"/>
              </w:rPr>
              <w:t>ata wysłania: 15</w:t>
            </w:r>
            <w:r w:rsidR="006569D4" w:rsidRPr="00261BE8">
              <w:rPr>
                <w:rFonts w:asciiTheme="minorHAnsi" w:hAnsiTheme="minorHAnsi" w:cstheme="minorHAnsi"/>
                <w:sz w:val="20"/>
                <w:szCs w:val="20"/>
              </w:rPr>
              <w:t>.12</w:t>
            </w:r>
            <w:r w:rsidR="00767357" w:rsidRPr="00261BE8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</w:tr>
      <w:tr w:rsidR="001D4E45" w:rsidRPr="00595CAD" w:rsidTr="00E86923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4E45" w:rsidRPr="00595CAD" w:rsidRDefault="00E86923" w:rsidP="000D7EF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8" w:rsidRDefault="00534143" w:rsidP="00884C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2" w:history="1">
              <w:r w:rsidR="00B257CB" w:rsidRPr="00BA3549">
                <w:rPr>
                  <w:rStyle w:val="Hipercze"/>
                  <w:rFonts w:cstheme="minorHAnsi"/>
                  <w:sz w:val="20"/>
                  <w:szCs w:val="20"/>
                </w:rPr>
                <w:t>http://europadlaobywateli.pl/komponenty-i-dzialania/pamiec-europejska/</w:t>
              </w:r>
            </w:hyperlink>
          </w:p>
          <w:p w:rsidR="00B257CB" w:rsidRDefault="00B257CB" w:rsidP="00884C2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884C23" w:rsidRPr="00884C23" w:rsidRDefault="00884C23" w:rsidP="00884C23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86923" w:rsidRPr="00595CAD" w:rsidTr="00B02EC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6923" w:rsidRPr="00595CAD" w:rsidRDefault="00E86923" w:rsidP="00B02EC2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23" w:rsidRPr="00595CAD" w:rsidRDefault="00E86923" w:rsidP="00B02EC2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13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D4E45" w:rsidRDefault="001D4E45" w:rsidP="001D4E45">
      <w:pPr>
        <w:jc w:val="center"/>
        <w:rPr>
          <w:rFonts w:asciiTheme="majorHAnsi" w:hAnsiTheme="majorHAnsi" w:cstheme="majorHAnsi"/>
          <w:b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B257CB" w:rsidTr="0007009A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B257CB" w:rsidRDefault="00B257CB" w:rsidP="0007009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2</w:t>
            </w:r>
          </w:p>
        </w:tc>
      </w:tr>
      <w:tr w:rsidR="00B257CB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CB" w:rsidRPr="00B257CB" w:rsidRDefault="00B257CB" w:rsidP="00B257CB">
            <w:pPr>
              <w:pStyle w:val="Nagwek2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Program „Europa dla Obywateli” – </w:t>
            </w:r>
            <w:r w:rsidR="005A667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Działanie 2.1 Partnerstwo Miast, </w:t>
            </w:r>
            <w:r w:rsidRPr="00B257C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Komponent 2 Demokratyczne zaangażowanie i uczestnictwo obywatelskie</w:t>
            </w:r>
          </w:p>
          <w:p w:rsidR="00B257CB" w:rsidRPr="00261BE8" w:rsidRDefault="00B257CB" w:rsidP="00B257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57CB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5A667A" w:rsidRDefault="005A667A" w:rsidP="005A667A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Wnioskodawcy i partnerzy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1. Rodzaj organizacji: </w:t>
            </w:r>
          </w:p>
          <w:p w:rsidR="005A667A" w:rsidRPr="005A667A" w:rsidRDefault="005A667A" w:rsidP="005A667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Miasta/władze miejskie,</w:t>
            </w:r>
          </w:p>
          <w:p w:rsidR="005A667A" w:rsidRPr="005A667A" w:rsidRDefault="005A667A" w:rsidP="005A667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Gminy (miejskie/wiejskie),</w:t>
            </w:r>
          </w:p>
          <w:p w:rsidR="005A667A" w:rsidRPr="005A667A" w:rsidRDefault="005A667A" w:rsidP="005A667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Komitety do spraw partnerstwa,</w:t>
            </w:r>
          </w:p>
          <w:p w:rsidR="005A667A" w:rsidRPr="005A667A" w:rsidRDefault="005A667A" w:rsidP="005A667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organizacje nienasta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wione na zysk, reprezentujące 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samorządy terytorialne.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2. Partnerstwo: </w:t>
            </w:r>
          </w:p>
          <w:p w:rsidR="005A667A" w:rsidRPr="005A667A" w:rsidRDefault="005A667A" w:rsidP="005A667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muszą brać ud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ział organizacje z co najmniej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2 krajów, w których co najmniej jeden jest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państwem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członkowskim Unii Europejskiej (organizacje nie muszą mieć formalnie udokumentowanej współpracy – np. podpisanej umowy partnerskiej),</w:t>
            </w:r>
          </w:p>
          <w:p w:rsidR="005A667A" w:rsidRPr="005A667A" w:rsidRDefault="005A667A" w:rsidP="005A667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musi brać udzia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ł co najmniej 25 zaproszonych 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zagranicznych uczestników z krajów partnerstwa 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 niż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 goszczący.</w:t>
            </w:r>
          </w:p>
          <w:p w:rsidR="00B257CB" w:rsidRPr="00261BE8" w:rsidRDefault="00B257CB" w:rsidP="00B257C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257CB" w:rsidRPr="00261BE8" w:rsidTr="0007009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5A667A" w:rsidRDefault="005A667A" w:rsidP="005A667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 ramach </w:t>
            </w: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Komponentu 2. Demokratyczne zaangażowanie i uczestnictwo obywatelskie 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dotacje otrzymać mogą projekty służące zapewnieniu konkretnego 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 xml:space="preserve">udziału obywateli w procesie kształtowania polityki Unii w dziedzinach związanych z celami programu. 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Inicjatywy zgłaszane w tym komponencie dotyczyć mogą wpływu na kształtowanie polityki na wszystkich jej poziomach – lokalnych oraz unijnych. 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Komponent podzielono na trzy działania, odpowiadające różnym grupom wnioskodawców, okresom realizacji, budżetowi i tematyce realizowanych projektów. Przy tworzeniu projektu warto wziąć pod uwagę </w:t>
            </w:r>
            <w:hyperlink r:id="rId14" w:history="1">
              <w:r w:rsidRPr="00F33367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  <w:lang w:eastAsia="pl-PL"/>
                </w:rPr>
                <w:t>wieloletnie priorytety programu</w:t>
              </w:r>
            </w:hyperlink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odnoszące się do nich projekty mają większe szanse na uzyskanie grantów. Dodatkowo, pod uwagę brana jest równowaga geograficzna.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Działanie 2.1 Partnerstwo miast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Działanie 2.1. Partnerstwo miast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wspiera projekty współpracy pomiędzy samorządami, mające na celu </w:t>
            </w: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mobilizowanie obywateli na poziomie lokalnym i unijnym do angażowania się społecznego, politycznego oraz wolontariatu,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zgodnie z celami programu „Europa dla obywateli”. Kilkudniowe (do 21 dni) spotkania obywateli i przedstawicieli współpracujących samorządów charakteryzują się szerokim zasięgiem (dotyczy to także mniejszych projektów) i różnorodnością prowadzonych działań. Szczególne znaczenie mają w tym kontekście debaty obywateli na tematy związane z konkretnymi kwestiami z europejskiej agendy politycznej. </w:t>
            </w:r>
          </w:p>
          <w:p w:rsidR="00B257CB" w:rsidRPr="00261BE8" w:rsidRDefault="00B257CB" w:rsidP="00B257CB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7CB" w:rsidRPr="004A4C81" w:rsidTr="0007009A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Pr="005A667A" w:rsidRDefault="005A667A" w:rsidP="0007009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sz w:val="20"/>
                <w:szCs w:val="20"/>
              </w:rPr>
              <w:t xml:space="preserve">Dofinansowanie przyznawane jest w formie ryczałtu obliczanego na podstawie liczby zaproszonych uczestników projektu z krajów kwalifikujących się do udziału w programie, innych niż kraj goszczący. </w:t>
            </w:r>
            <w:r w:rsidRPr="005A667A">
              <w:rPr>
                <w:rStyle w:val="Pogrubienie"/>
                <w:sz w:val="20"/>
                <w:szCs w:val="20"/>
              </w:rPr>
              <w:t>Maksymalna kwota dotacji: 25 000 €.</w:t>
            </w:r>
          </w:p>
        </w:tc>
      </w:tr>
      <w:tr w:rsidR="00B257CB" w:rsidRPr="00884C23" w:rsidTr="0007009A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Pr="00B257CB" w:rsidRDefault="00B257CB" w:rsidP="000700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CB">
              <w:rPr>
                <w:sz w:val="20"/>
                <w:szCs w:val="20"/>
              </w:rPr>
              <w:t xml:space="preserve">Termin składania wniosków: </w:t>
            </w:r>
            <w:r w:rsidRPr="00B257CB">
              <w:rPr>
                <w:b/>
                <w:sz w:val="20"/>
                <w:szCs w:val="20"/>
              </w:rPr>
              <w:t>1 marca 2017</w:t>
            </w:r>
            <w:r>
              <w:rPr>
                <w:b/>
                <w:sz w:val="20"/>
                <w:szCs w:val="20"/>
              </w:rPr>
              <w:t xml:space="preserve"> r.</w:t>
            </w:r>
            <w:r w:rsidR="005A667A">
              <w:rPr>
                <w:b/>
                <w:sz w:val="20"/>
                <w:szCs w:val="20"/>
              </w:rPr>
              <w:t>, 1 września 2017 r.</w:t>
            </w:r>
          </w:p>
          <w:p w:rsidR="00B257CB" w:rsidRPr="00B367CB" w:rsidRDefault="005A667A" w:rsidP="005A667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367CB">
              <w:rPr>
                <w:rStyle w:val="Pogrubienie"/>
                <w:sz w:val="20"/>
                <w:szCs w:val="20"/>
              </w:rPr>
              <w:t>Maksymalny czas trwania projektu: 21 dni.</w:t>
            </w:r>
          </w:p>
        </w:tc>
      </w:tr>
      <w:tr w:rsidR="00B257CB" w:rsidRPr="00261BE8" w:rsidTr="000700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Jednostki</w:t>
            </w: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do których zostały wysłane szczegółowe 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7" w:rsidRPr="00F33367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</w:t>
            </w:r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Bartosz Romanek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15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b.romanek@zawiercie.eu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hyperlink r:id="rId16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promocja@zawiercie.eu</w:t>
              </w:r>
            </w:hyperlink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cstheme="minorHAnsi"/>
                <w:b/>
                <w:sz w:val="20"/>
                <w:szCs w:val="20"/>
              </w:rPr>
              <w:t xml:space="preserve">Iwona </w:t>
            </w:r>
            <w:proofErr w:type="spellStart"/>
            <w:r w:rsidRPr="00F33367">
              <w:rPr>
                <w:rFonts w:cstheme="minorHAnsi"/>
                <w:b/>
                <w:sz w:val="20"/>
                <w:szCs w:val="20"/>
              </w:rPr>
              <w:t>Wiklik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mail: </w:t>
            </w:r>
            <w:hyperlink r:id="rId17" w:history="1">
              <w:r w:rsidR="00EB492D" w:rsidRPr="00BC3906">
                <w:rPr>
                  <w:rStyle w:val="Hipercze"/>
                  <w:rFonts w:cstheme="minorHAnsi"/>
                  <w:sz w:val="20"/>
                  <w:szCs w:val="20"/>
                </w:rPr>
                <w:t>i.wiklik@zawiercie.eu</w:t>
              </w:r>
            </w:hyperlink>
          </w:p>
          <w:p w:rsidR="00EB492D" w:rsidRPr="005A0AFF" w:rsidRDefault="00EB492D" w:rsidP="00EB4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Miejski Ośrodek Kultury </w:t>
            </w:r>
          </w:p>
          <w:p w:rsidR="00F33367" w:rsidRDefault="00EB492D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Osoba: Dyrektor – Andrzej Danecki; mail: </w:t>
            </w:r>
            <w:hyperlink r:id="rId18" w:history="1">
              <w:r w:rsidRPr="005A0A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sekretariat@mok.pl</w:t>
              </w:r>
            </w:hyperlink>
            <w:bookmarkStart w:id="0" w:name="_GoBack"/>
            <w:bookmarkEnd w:id="0"/>
          </w:p>
          <w:p w:rsidR="00B257CB" w:rsidRPr="00261BE8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wysłania: 15</w:t>
            </w: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.12.2016</w:t>
            </w:r>
          </w:p>
        </w:tc>
      </w:tr>
      <w:tr w:rsidR="00B257CB" w:rsidRPr="00884C23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Default="00534143" w:rsidP="00070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9" w:history="1">
              <w:r w:rsidR="005A667A" w:rsidRPr="00BA3549">
                <w:rPr>
                  <w:rStyle w:val="Hipercze"/>
                  <w:rFonts w:cstheme="minorHAnsi"/>
                  <w:sz w:val="20"/>
                  <w:szCs w:val="20"/>
                </w:rPr>
                <w:t>http://europadlaobywateli.pl/komponenty-i-dzialania/partnerstwo-miast/</w:t>
              </w:r>
            </w:hyperlink>
          </w:p>
          <w:p w:rsidR="005A667A" w:rsidRDefault="005A667A" w:rsidP="00070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B257CB" w:rsidRPr="00884C23" w:rsidRDefault="00B257CB" w:rsidP="000700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257CB" w:rsidRPr="00595CAD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57CB" w:rsidRPr="00595CAD" w:rsidRDefault="00B257CB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CB" w:rsidRPr="00595CAD" w:rsidRDefault="00B257CB" w:rsidP="0007009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20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E08FC" w:rsidRDefault="005E08FC" w:rsidP="00726A77">
      <w:pPr>
        <w:rPr>
          <w:rFonts w:asciiTheme="majorHAnsi" w:hAnsiTheme="majorHAnsi" w:cstheme="majorHAnsi"/>
          <w:b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5A667A" w:rsidTr="0007009A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A667A" w:rsidRDefault="005A667A" w:rsidP="0007009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3</w:t>
            </w:r>
          </w:p>
        </w:tc>
      </w:tr>
      <w:tr w:rsidR="005A667A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7A" w:rsidRPr="005A667A" w:rsidRDefault="005A667A" w:rsidP="005A667A">
            <w:pPr>
              <w:pStyle w:val="Nagwek1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pl-PL"/>
              </w:rPr>
            </w:pPr>
            <w:r w:rsidRPr="00B25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 „Europa dla Obywateli”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Działanie 2.2 Sieci Miast, </w:t>
            </w:r>
            <w:r w:rsidRPr="005A667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</w:t>
            </w:r>
            <w:r w:rsidRPr="005A667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omponent 2 Demokratyczne zaangażowanie i uczestnictwo obywatelskie</w:t>
            </w:r>
          </w:p>
          <w:p w:rsidR="005A667A" w:rsidRPr="00B257CB" w:rsidRDefault="005A667A" w:rsidP="0007009A">
            <w:pPr>
              <w:pStyle w:val="Nagwek2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5A667A" w:rsidRPr="00261BE8" w:rsidRDefault="005A667A" w:rsidP="0007009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667A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5A667A" w:rsidRDefault="005A667A" w:rsidP="005A667A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Wnioskodawcy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1. Rodzaj organizacji: </w:t>
            </w:r>
          </w:p>
          <w:p w:rsidR="005A667A" w:rsidRPr="005A667A" w:rsidRDefault="005A667A" w:rsidP="005A667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Miasta/władze miast lub ich komitety bądź sieci do spraw partnerstwa,</w:t>
            </w:r>
          </w:p>
          <w:p w:rsidR="005A667A" w:rsidRPr="005A667A" w:rsidRDefault="005A667A" w:rsidP="005A667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Inne poziomy samorządów terytorialnych/władz regionalnych,</w:t>
            </w:r>
          </w:p>
          <w:p w:rsidR="005A667A" w:rsidRPr="005A667A" w:rsidRDefault="005A667A" w:rsidP="005A667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Federacje/stowarzyszenia samorządów terytorialnych,</w:t>
            </w:r>
          </w:p>
          <w:p w:rsidR="005A667A" w:rsidRPr="005A667A" w:rsidRDefault="005A667A" w:rsidP="005A667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nienastawione na zysk reprezentujące samorządy terytorialne.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2. Partnerzy: </w:t>
            </w:r>
          </w:p>
          <w:p w:rsidR="005A667A" w:rsidRPr="005A667A" w:rsidRDefault="005A667A" w:rsidP="005A667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Miasta/władze miast lub ich komitety bądź sieci do spraw partnerstwa,</w:t>
            </w:r>
          </w:p>
          <w:p w:rsidR="005A667A" w:rsidRPr="005A667A" w:rsidRDefault="005A667A" w:rsidP="005A667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Inne poziomy samorządów terytorialnych/władz regionalnych,</w:t>
            </w:r>
          </w:p>
          <w:p w:rsidR="005A667A" w:rsidRPr="005A667A" w:rsidRDefault="005A667A" w:rsidP="005A667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Federacje/stowarzyszenia samorządów terytorialnych,</w:t>
            </w:r>
          </w:p>
          <w:p w:rsidR="005A667A" w:rsidRPr="005A667A" w:rsidRDefault="005A667A" w:rsidP="005A667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nienastawione na zysk.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3. Partnerstwo:</w:t>
            </w:r>
          </w:p>
          <w:p w:rsidR="005A667A" w:rsidRPr="005A667A" w:rsidRDefault="005A667A" w:rsidP="005A667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muszą brać udział organizacje z co najmniej 4 kwalifikujących się krajów, z których co najmniej jeden jest państwem członkowskim Unii Europejskiej,</w:t>
            </w:r>
          </w:p>
          <w:p w:rsidR="005A667A" w:rsidRPr="005A667A" w:rsidRDefault="005A667A" w:rsidP="005A667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musi brać udział co najmniej 30% zaproszonych zagranicznych uczestników z krajów partnerstwa innych niż kraj goszczący,</w:t>
            </w:r>
          </w:p>
          <w:p w:rsidR="005A667A" w:rsidRPr="005A667A" w:rsidRDefault="005A667A" w:rsidP="005A667A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czasie trwania projektu, partnerzy muszą zorganizować co najmniej 4 wydarzenia.</w:t>
            </w:r>
          </w:p>
          <w:p w:rsidR="005A667A" w:rsidRPr="00261BE8" w:rsidRDefault="005A667A" w:rsidP="005A667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A667A" w:rsidRPr="00261BE8" w:rsidTr="0007009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5A667A" w:rsidRDefault="005A667A" w:rsidP="005A667A">
            <w:pPr>
              <w:spacing w:after="10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 ramach </w:t>
            </w: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Komponentu 2. Demokratyczne zaangażowanie i uczestnictwo obywatelskie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dotacje otrzymać mogą projekty służące zapewnieniu konkretnego udziału obywateli w procesie kształtowania polityki Unii w dziedzinach związanych z celami programu.</w:t>
            </w:r>
          </w:p>
          <w:p w:rsidR="005A667A" w:rsidRPr="005A667A" w:rsidRDefault="005A667A" w:rsidP="005A667A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A667A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Inicjatywy zgłaszane w tym komponencie dotyczyć mogą wpływu na kształtowanie polityki na wszystkich jej poziomach – lokalnych oraz unijnych.</w:t>
            </w:r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Komponent podzielono na trzy działania, odpowiadające różnym grupom wnioskodawców, okresom realizacji, budżetowi i tematyce realizowanych projektów. Przy tworzeniu projektu warto wziąć pod uwagę </w:t>
            </w:r>
            <w:hyperlink r:id="rId21" w:history="1">
              <w:r w:rsidRPr="005A667A">
                <w:rPr>
                  <w:rFonts w:asciiTheme="minorHAnsi" w:eastAsia="Times New Roman" w:hAnsiTheme="minorHAnsi" w:cstheme="minorHAnsi"/>
                  <w:color w:val="0000FF"/>
                  <w:sz w:val="20"/>
                  <w:szCs w:val="20"/>
                  <w:u w:val="single"/>
                  <w:lang w:eastAsia="pl-PL"/>
                </w:rPr>
                <w:t>wieloletnie priorytety programu</w:t>
              </w:r>
            </w:hyperlink>
            <w:r w:rsidRPr="005A667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odnoszące się do nich projekty mają większe szanse na uzyskanie grantów. Dodatkowo, pod uwagę brana jest równowaga geograficzna.</w:t>
            </w:r>
          </w:p>
          <w:p w:rsidR="005A667A" w:rsidRPr="00261BE8" w:rsidRDefault="005A667A" w:rsidP="005A667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5A667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Działanie 2.2. Sieci miast</w:t>
            </w:r>
            <w:r w:rsidRPr="005A667A">
              <w:rPr>
                <w:rFonts w:asciiTheme="minorHAnsi" w:hAnsiTheme="minorHAnsi" w:cstheme="minorHAnsi"/>
                <w:sz w:val="20"/>
                <w:szCs w:val="20"/>
              </w:rPr>
              <w:t xml:space="preserve"> wspiera projekty zakładające długofalową współpracę tematyczną – a więc wokół istotnych dla wszystkich partnerów zagadnień – </w:t>
            </w:r>
            <w:r w:rsidRPr="005A667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samorządów, mające na celu wymianę dobrych praktyk, wypracowanie nowych rozwiązań, wzmocnienie więzi pomiędzy zaangażowanymi organizacjami.</w:t>
            </w:r>
            <w:r w:rsidRPr="005A667A">
              <w:rPr>
                <w:rFonts w:asciiTheme="minorHAnsi" w:hAnsiTheme="minorHAnsi" w:cstheme="minorHAnsi"/>
                <w:sz w:val="20"/>
                <w:szCs w:val="20"/>
              </w:rPr>
              <w:t xml:space="preserve"> Powinny łączyć różnorodne działania związane z wybraną przez partnerów tematyką oraz celami programu i jego priorytetami na dany rok; angażować określone grupy docelowe, a więc </w:t>
            </w:r>
            <w:r w:rsidRPr="005A667A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ekspertów, grupy obywateli i organizacje aktywne w danym obszarze; stanowić podstawę dla dalszej współpracy.</w:t>
            </w:r>
            <w:r w:rsidRPr="005A667A">
              <w:rPr>
                <w:rFonts w:asciiTheme="minorHAnsi" w:hAnsiTheme="minorHAnsi" w:cstheme="minorHAnsi"/>
                <w:sz w:val="20"/>
                <w:szCs w:val="20"/>
              </w:rPr>
              <w:t xml:space="preserve"> W czasie trwania projektu powinny odbyć się co najmniej 4 spotkania (konferencje, seminaria, debaty itp.), w których powinno uczestniczyć co najmniej 30% zaproszonych – a więc pochodzących z krajów uczestniczących w programie, innych niż kraj goszczący – uczestników.</w:t>
            </w:r>
          </w:p>
        </w:tc>
      </w:tr>
      <w:tr w:rsidR="005A667A" w:rsidRPr="004A4C81" w:rsidTr="0007009A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342122" w:rsidRDefault="00342122" w:rsidP="0007009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sz w:val="20"/>
                <w:szCs w:val="20"/>
              </w:rPr>
              <w:t xml:space="preserve">Dofinansowanie przyznawane jest w formie ryczałtu obliczanego na podstawie liczby wydarzeń (spotkań, konferencji, seminariów, wystaw, warsztatów itp.) oraz liczby osób i krajów w nich uczestniczących: </w:t>
            </w:r>
            <w:r w:rsidRPr="00342122">
              <w:rPr>
                <w:rStyle w:val="Pogrubienie"/>
                <w:sz w:val="20"/>
                <w:szCs w:val="20"/>
              </w:rPr>
              <w:t>Maksymalna kwota dotacji: 150 000 €.</w:t>
            </w:r>
          </w:p>
        </w:tc>
      </w:tr>
      <w:tr w:rsidR="005A667A" w:rsidRPr="00884C23" w:rsidTr="0007009A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B257CB" w:rsidRDefault="005A667A" w:rsidP="000700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CB">
              <w:rPr>
                <w:sz w:val="20"/>
                <w:szCs w:val="20"/>
              </w:rPr>
              <w:t xml:space="preserve">Termin składania wniosków: </w:t>
            </w:r>
            <w:r w:rsidRPr="00B257CB">
              <w:rPr>
                <w:b/>
                <w:sz w:val="20"/>
                <w:szCs w:val="20"/>
              </w:rPr>
              <w:t>1 marca 2017</w:t>
            </w:r>
            <w:r>
              <w:rPr>
                <w:b/>
                <w:sz w:val="20"/>
                <w:szCs w:val="20"/>
              </w:rPr>
              <w:t xml:space="preserve"> r., 1 września 2017 r.</w:t>
            </w:r>
          </w:p>
          <w:p w:rsidR="005A667A" w:rsidRPr="00884C23" w:rsidRDefault="00342122" w:rsidP="000700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Style w:val="Pogrubienie"/>
              </w:rPr>
              <w:t>Maksymalny czas trwania projektu: 24 miesiące.</w:t>
            </w:r>
          </w:p>
        </w:tc>
      </w:tr>
      <w:tr w:rsidR="005A667A" w:rsidRPr="00261BE8" w:rsidTr="000700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Jednostki</w:t>
            </w: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do których zostały wysłane szczegółowe 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7" w:rsidRPr="00F33367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</w:t>
            </w:r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Bartosz Romanek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22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b.romanek@zawiercie.eu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hyperlink r:id="rId23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promocja@zawiercie.eu</w:t>
              </w:r>
            </w:hyperlink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cstheme="minorHAnsi"/>
                <w:b/>
                <w:sz w:val="20"/>
                <w:szCs w:val="20"/>
              </w:rPr>
              <w:t xml:space="preserve">Iwona </w:t>
            </w:r>
            <w:proofErr w:type="spellStart"/>
            <w:r w:rsidRPr="00F33367">
              <w:rPr>
                <w:rFonts w:cstheme="minorHAnsi"/>
                <w:b/>
                <w:sz w:val="20"/>
                <w:szCs w:val="20"/>
              </w:rPr>
              <w:t>Wiklik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mail: </w:t>
            </w:r>
            <w:hyperlink r:id="rId24" w:history="1">
              <w:r w:rsidR="00EB492D" w:rsidRPr="00BC3906">
                <w:rPr>
                  <w:rStyle w:val="Hipercze"/>
                  <w:rFonts w:cstheme="minorHAnsi"/>
                  <w:sz w:val="20"/>
                  <w:szCs w:val="20"/>
                </w:rPr>
                <w:t>i.wiklik@zawiercie.eu</w:t>
              </w:r>
            </w:hyperlink>
          </w:p>
          <w:p w:rsidR="00EB492D" w:rsidRPr="005A0AFF" w:rsidRDefault="00EB492D" w:rsidP="00EB4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Miejski Ośrodek Kultury </w:t>
            </w:r>
          </w:p>
          <w:p w:rsidR="00F33367" w:rsidRDefault="00EB492D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Osoba: Dyrektor – Andrzej Danecki; mail: </w:t>
            </w:r>
            <w:hyperlink r:id="rId25" w:history="1">
              <w:r w:rsidRPr="005A0A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sekretariat@mok.pl</w:t>
              </w:r>
            </w:hyperlink>
          </w:p>
          <w:p w:rsidR="005A667A" w:rsidRPr="00261BE8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wysłania: 15</w:t>
            </w: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.12.2016</w:t>
            </w:r>
          </w:p>
        </w:tc>
      </w:tr>
      <w:tr w:rsidR="005A667A" w:rsidRPr="00884C23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Default="00534143" w:rsidP="00070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26" w:history="1">
              <w:r w:rsidR="00342122" w:rsidRPr="00BA3549">
                <w:rPr>
                  <w:rStyle w:val="Hipercze"/>
                  <w:rFonts w:cstheme="minorHAnsi"/>
                  <w:sz w:val="20"/>
                  <w:szCs w:val="20"/>
                </w:rPr>
                <w:t>http://europadlaobywateli.pl/komponenty-i-dzialania/sieci-miast/</w:t>
              </w:r>
            </w:hyperlink>
          </w:p>
          <w:p w:rsidR="00342122" w:rsidRDefault="00342122" w:rsidP="00070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5A667A" w:rsidRPr="00884C23" w:rsidRDefault="005A667A" w:rsidP="000700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A667A" w:rsidRPr="00595CAD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A667A" w:rsidRPr="00595CAD" w:rsidRDefault="005A667A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67A" w:rsidRPr="00595CAD" w:rsidRDefault="005A667A" w:rsidP="0007009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27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5E08FC" w:rsidRDefault="005E08FC" w:rsidP="00726A77">
      <w:pPr>
        <w:rPr>
          <w:rFonts w:asciiTheme="majorHAnsi" w:hAnsiTheme="majorHAnsi" w:cstheme="majorHAnsi"/>
          <w:b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394"/>
      </w:tblGrid>
      <w:tr w:rsidR="00342122" w:rsidTr="0007009A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42122" w:rsidRDefault="00342122" w:rsidP="0007009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Tabela nr 4</w:t>
            </w:r>
          </w:p>
        </w:tc>
      </w:tr>
      <w:tr w:rsidR="00342122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22" w:rsidRPr="00261BE8" w:rsidRDefault="00342122" w:rsidP="00342122">
            <w:pPr>
              <w:pStyle w:val="Nagwek1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57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Program „Europa dla Obywateli” –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Działanie 2.3, Projekty społeczeństwa obywatelskiego, Komponent 2 Demokratyczne zaangażowanie i uczestnictwo obywatelskie</w:t>
            </w:r>
          </w:p>
        </w:tc>
      </w:tr>
      <w:tr w:rsidR="00342122" w:rsidRPr="00261BE8" w:rsidTr="0007009A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Pr="00342122" w:rsidRDefault="00342122" w:rsidP="00342122">
            <w:pPr>
              <w:spacing w:before="100" w:beforeAutospacing="1" w:after="100" w:afterAutospacing="1"/>
              <w:outlineLvl w:val="1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Wnioskodawcy</w:t>
            </w:r>
          </w:p>
          <w:p w:rsidR="00342122" w:rsidRPr="00342122" w:rsidRDefault="00342122" w:rsidP="00342122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1. Rodzaj organizacji: </w:t>
            </w:r>
          </w:p>
          <w:p w:rsidR="00342122" w:rsidRPr="00342122" w:rsidRDefault="00342122" w:rsidP="0034212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nienastawione na zysk, w tym organizacje społeczeństwa obywatelskiego,</w:t>
            </w:r>
          </w:p>
          <w:p w:rsidR="00342122" w:rsidRPr="00342122" w:rsidRDefault="00342122" w:rsidP="0034212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Instytucje edukacyjne, kulturalne lub badawcze.</w:t>
            </w:r>
          </w:p>
          <w:p w:rsidR="00342122" w:rsidRPr="00342122" w:rsidRDefault="00342122" w:rsidP="00342122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2. Partnerzy:</w:t>
            </w:r>
          </w:p>
          <w:p w:rsidR="00342122" w:rsidRPr="00342122" w:rsidRDefault="00342122" w:rsidP="0034212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Samorządy terytorialne/władze regionalne,</w:t>
            </w:r>
          </w:p>
          <w:p w:rsidR="00342122" w:rsidRPr="00342122" w:rsidRDefault="00342122" w:rsidP="0034212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Organizacje nienastawione na zysk, w tym organizacje społeczeństwa obywatelskiego,</w:t>
            </w:r>
          </w:p>
          <w:p w:rsidR="00342122" w:rsidRPr="00342122" w:rsidRDefault="00342122" w:rsidP="0034212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Instytucje edukacyjne, kulturalne lub badawcze,</w:t>
            </w:r>
          </w:p>
          <w:p w:rsidR="00342122" w:rsidRPr="00342122" w:rsidRDefault="00342122" w:rsidP="00342122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Komitety i sieci miast partnerskich.</w:t>
            </w:r>
          </w:p>
          <w:p w:rsidR="00342122" w:rsidRPr="00342122" w:rsidRDefault="00342122" w:rsidP="00342122">
            <w:pPr>
              <w:spacing w:before="100" w:beforeAutospacing="1" w:after="100" w:afterAutospacing="1"/>
              <w:outlineLvl w:val="5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3. Partnerstwo: </w:t>
            </w:r>
          </w:p>
          <w:p w:rsidR="00342122" w:rsidRPr="00342122" w:rsidRDefault="00342122" w:rsidP="00342122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 projekcie muszą brać udział organizacje z co najmniej 3 kwalifikujących się krajów, w których co najmniej jeden jest państwem członkowskim Unii Europejskiej.</w:t>
            </w:r>
          </w:p>
          <w:p w:rsidR="00342122" w:rsidRPr="00261BE8" w:rsidRDefault="00342122" w:rsidP="003421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2122" w:rsidRPr="00261BE8" w:rsidTr="0007009A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Pr="00342122" w:rsidRDefault="00342122" w:rsidP="00342122">
            <w:pPr>
              <w:spacing w:after="10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 ramach </w:t>
            </w: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Komponentu 2. Demokratyczne zaangażowanie i uczestnictwo obywatelskie</w:t>
            </w: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dotacje otrzymać mogą projekty służące zapewnieniu konkretnego udziału obywateli w procesie kształtowania polityki Unii w dziedzinach związanych z celami programu.</w:t>
            </w:r>
          </w:p>
          <w:p w:rsidR="00A64AAC" w:rsidRDefault="00342122" w:rsidP="003421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Inicjatywy zgłaszane w tym komponencie dotyczyć mogą wpływu na kształtowanie polityki na wszystkich jej poziomach – lokalnych oraz unijnych. </w:t>
            </w: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Komponent podzielono na trzy działania, odpowiadające różnym grupom wnioskodawców, okresom realizacji, budżetowi i tematyce realizowanych projektów. Przy tworzeniu projektu warto wziąć pod uwagę </w:t>
            </w:r>
            <w:hyperlink r:id="rId28" w:history="1">
              <w:r w:rsidRPr="00F33367">
                <w:rPr>
                  <w:rFonts w:asciiTheme="minorHAnsi" w:eastAsia="Times New Roman" w:hAnsiTheme="minorHAnsi" w:cstheme="minorHAnsi"/>
                  <w:color w:val="000000" w:themeColor="text1"/>
                  <w:sz w:val="20"/>
                  <w:szCs w:val="20"/>
                  <w:lang w:eastAsia="pl-PL"/>
                </w:rPr>
                <w:t>wieloletnie priorytety programu</w:t>
              </w:r>
            </w:hyperlink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– odnoszące się do nich projekty mają </w:t>
            </w: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większe szanse na uzyskanie grantów. Dodatkowo, pod uwagę brana jest równowaga geograficzna.</w:t>
            </w:r>
          </w:p>
          <w:p w:rsidR="00342122" w:rsidRPr="00342122" w:rsidRDefault="00342122" w:rsidP="003421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4AA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Działanie 2.3. Projekty społeczeństwa obywatelskiego</w:t>
            </w: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wspiera projekty realizowane przez międzynarodowe partnerstwa i sieci bezpośrednio angażujące obywateli. Celem ma tu być umożliwienie obywatelom o zróżnicowanych poglądach rzeczywistego udziału – w ramach działań bezpośrednio związanych ze strategiami Unii Europejskiej – w kształtowaniu polityki Unii w dziedzinach związanych z celami programu. Może się to odbywać na wszystkich etapach, z udziałem wszystkich instytucjonalnych partnerów w dyskusji, i obejmować działania związane zarówno z opracowaniem i przygotowaniem konkretnych inicjatyw, jak i zapewnianiem informacji zwrotnej i negocjowaniem wniosków dotyczących polityk unijnych. W ramach Działania 2.3 prowadzone są debaty, organizowane konferencje, spotkania i warsztaty oraz przygotowywane narzędzia odpowiadające dwóm wybranym przez Wnioskodawcę rodzajom aktywności spośród następujących:</w:t>
            </w:r>
          </w:p>
          <w:p w:rsidR="00342122" w:rsidRPr="00342122" w:rsidRDefault="00342122" w:rsidP="0034212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promowanie zaangażowania społecznego i solidarności,</w:t>
            </w:r>
          </w:p>
          <w:p w:rsidR="00342122" w:rsidRPr="00342122" w:rsidRDefault="00342122" w:rsidP="0034212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gromadzenie opinii,</w:t>
            </w:r>
          </w:p>
          <w:p w:rsidR="00342122" w:rsidRPr="00342122" w:rsidRDefault="00342122" w:rsidP="0034212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4212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wolontariat.</w:t>
            </w:r>
          </w:p>
          <w:p w:rsidR="00342122" w:rsidRPr="00261BE8" w:rsidRDefault="00342122" w:rsidP="0007009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2122" w:rsidRPr="00342122" w:rsidTr="0007009A">
        <w:trPr>
          <w:trHeight w:val="6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lastRenderedPageBreak/>
              <w:t>Wysokość dofinansowania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Pr="00A64AAC" w:rsidRDefault="00A64AAC" w:rsidP="000700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4AAC">
              <w:rPr>
                <w:rFonts w:asciiTheme="minorHAnsi" w:hAnsiTheme="minorHAnsi" w:cstheme="minorHAnsi"/>
                <w:sz w:val="20"/>
                <w:szCs w:val="20"/>
              </w:rPr>
              <w:t>Dofinansowanie przyznawane jest w formie ryczałtu obliczanego na podstawie liczby wydarzeń (spotkań, konferencji, seminariów, wystaw, warsztatów itp.) oraz liczby osób i krajów w nich uczestniczących.</w:t>
            </w:r>
          </w:p>
          <w:p w:rsidR="00A64AAC" w:rsidRPr="00A64AAC" w:rsidRDefault="00A64AAC" w:rsidP="0007009A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4AAC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Maksymalna kwota dotacji: 150 000 €.</w:t>
            </w:r>
          </w:p>
        </w:tc>
      </w:tr>
      <w:tr w:rsidR="00342122" w:rsidRPr="00884C23" w:rsidTr="0007009A">
        <w:trPr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Termin składania wniosków o dofinansowanie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Pr="00A64AAC" w:rsidRDefault="00342122" w:rsidP="000700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4AAC">
              <w:rPr>
                <w:rFonts w:asciiTheme="minorHAnsi" w:hAnsiTheme="minorHAnsi" w:cstheme="minorHAnsi"/>
                <w:sz w:val="20"/>
                <w:szCs w:val="20"/>
              </w:rPr>
              <w:t xml:space="preserve">Termin składania wniosków: </w:t>
            </w:r>
            <w:r w:rsidRPr="00A64AAC">
              <w:rPr>
                <w:rFonts w:asciiTheme="minorHAnsi" w:hAnsiTheme="minorHAnsi" w:cstheme="minorHAnsi"/>
                <w:b/>
                <w:sz w:val="20"/>
                <w:szCs w:val="20"/>
              </w:rPr>
              <w:t>1 marca 2017 r.</w:t>
            </w:r>
            <w:r w:rsidR="00A64AAC" w:rsidRPr="00A64A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:rsidR="00342122" w:rsidRPr="00A64AAC" w:rsidRDefault="00A64AAC" w:rsidP="0007009A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A64AAC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Maksymalny czas trwania projektu 18 miesięcy.</w:t>
            </w:r>
          </w:p>
        </w:tc>
      </w:tr>
      <w:tr w:rsidR="00342122" w:rsidRPr="00261BE8" w:rsidTr="000700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Jednostki</w:t>
            </w: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, do których zostały wysłane szczegółowe informacje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67" w:rsidRPr="00F33367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Wydział Promocji Kultury i Sportu</w:t>
            </w:r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asciiTheme="minorHAnsi" w:hAnsiTheme="minorHAnsi" w:cstheme="minorHAnsi"/>
                <w:b/>
                <w:sz w:val="20"/>
                <w:szCs w:val="20"/>
              </w:rPr>
              <w:t>Bartosz Romanek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mail: </w:t>
            </w:r>
            <w:hyperlink r:id="rId29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b.romanek@zawiercie.eu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hyperlink r:id="rId30" w:history="1">
              <w:r w:rsidRPr="00BC3906">
                <w:rPr>
                  <w:rStyle w:val="Hipercze"/>
                  <w:rFonts w:cstheme="minorHAnsi"/>
                  <w:sz w:val="20"/>
                  <w:szCs w:val="20"/>
                </w:rPr>
                <w:t>promocja@zawiercie.eu</w:t>
              </w:r>
            </w:hyperlink>
          </w:p>
          <w:p w:rsidR="00F33367" w:rsidRDefault="00F33367" w:rsidP="00F333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Osoba: </w:t>
            </w:r>
            <w:r w:rsidRPr="00F33367">
              <w:rPr>
                <w:rFonts w:cstheme="minorHAnsi"/>
                <w:b/>
                <w:sz w:val="20"/>
                <w:szCs w:val="20"/>
              </w:rPr>
              <w:t xml:space="preserve">Iwona </w:t>
            </w:r>
            <w:proofErr w:type="spellStart"/>
            <w:r w:rsidRPr="00F33367">
              <w:rPr>
                <w:rFonts w:cstheme="minorHAnsi"/>
                <w:b/>
                <w:sz w:val="20"/>
                <w:szCs w:val="20"/>
              </w:rPr>
              <w:t>Wiklik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mail: </w:t>
            </w:r>
            <w:hyperlink r:id="rId31" w:history="1">
              <w:r w:rsidR="00EB492D" w:rsidRPr="00BC3906">
                <w:rPr>
                  <w:rStyle w:val="Hipercze"/>
                  <w:rFonts w:cstheme="minorHAnsi"/>
                  <w:sz w:val="20"/>
                  <w:szCs w:val="20"/>
                </w:rPr>
                <w:t>i.wiklik@zawiercie.eu</w:t>
              </w:r>
            </w:hyperlink>
          </w:p>
          <w:p w:rsidR="00EB492D" w:rsidRPr="005A0AFF" w:rsidRDefault="00EB492D" w:rsidP="00EB492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Miejski Ośrodek Kultury </w:t>
            </w:r>
          </w:p>
          <w:p w:rsidR="00F33367" w:rsidRDefault="00EB492D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A0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Osoba: Dyrektor – Andrzej Danecki; mail: </w:t>
            </w:r>
            <w:hyperlink r:id="rId32" w:history="1">
              <w:r w:rsidRPr="005A0A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sekretariat@mok.pl</w:t>
              </w:r>
            </w:hyperlink>
          </w:p>
          <w:p w:rsidR="00342122" w:rsidRPr="00261BE8" w:rsidRDefault="00F33367" w:rsidP="00F333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ata wysłania: 15</w:t>
            </w:r>
            <w:r w:rsidRPr="00261BE8">
              <w:rPr>
                <w:rFonts w:asciiTheme="minorHAnsi" w:hAnsiTheme="minorHAnsi" w:cstheme="minorHAnsi"/>
                <w:sz w:val="20"/>
                <w:szCs w:val="20"/>
              </w:rPr>
              <w:t>.12.2016</w:t>
            </w:r>
          </w:p>
        </w:tc>
      </w:tr>
      <w:tr w:rsidR="00342122" w:rsidRPr="00884C23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Link do strony z dokumentacją konkursową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Default="00534143" w:rsidP="00A64AA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33" w:history="1">
              <w:r w:rsidR="00A64AAC" w:rsidRPr="00BA3549">
                <w:rPr>
                  <w:rStyle w:val="Hipercze"/>
                  <w:rFonts w:eastAsia="Times New Roman" w:cstheme="minorHAnsi"/>
                  <w:sz w:val="20"/>
                  <w:szCs w:val="20"/>
                  <w:lang w:eastAsia="pl-PL"/>
                </w:rPr>
                <w:t>http://europadlaobywateli.pl/komponenty-i-dzialania/projekty-spoleczenstwa-obywatelskiego/</w:t>
              </w:r>
            </w:hyperlink>
          </w:p>
          <w:p w:rsidR="00A64AAC" w:rsidRPr="00884C23" w:rsidRDefault="00A64AAC" w:rsidP="00A64AAC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42122" w:rsidRPr="00595CAD" w:rsidTr="0007009A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42122" w:rsidRPr="00595CAD" w:rsidRDefault="00342122" w:rsidP="0007009A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595CAD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Przygotowała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122" w:rsidRPr="00595CAD" w:rsidRDefault="00342122" w:rsidP="0007009A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Justyna Wesołowska tel. 32 494 13 39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32  494 13 33</w:t>
            </w:r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hyperlink r:id="rId34" w:history="1">
              <w:r w:rsidRPr="00595CAD">
                <w:rPr>
                  <w:rStyle w:val="Hipercze"/>
                  <w:rFonts w:asciiTheme="majorHAnsi" w:eastAsia="Times New Roman" w:hAnsiTheme="majorHAnsi" w:cstheme="majorHAnsi"/>
                  <w:sz w:val="20"/>
                  <w:szCs w:val="20"/>
                  <w:lang w:eastAsia="pl-PL"/>
                </w:rPr>
                <w:t>j.wesolowska@zawiercie.eu</w:t>
              </w:r>
            </w:hyperlink>
            <w:r w:rsidRPr="00595CAD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1D133C" w:rsidRDefault="001D133C" w:rsidP="001D4E45">
      <w:pPr>
        <w:jc w:val="center"/>
        <w:rPr>
          <w:rFonts w:asciiTheme="majorHAnsi" w:hAnsiTheme="majorHAnsi" w:cstheme="majorHAnsi"/>
          <w:b/>
        </w:rPr>
      </w:pPr>
    </w:p>
    <w:p w:rsidR="0042226C" w:rsidRDefault="0042226C" w:rsidP="001D4E45">
      <w:pPr>
        <w:jc w:val="center"/>
        <w:rPr>
          <w:rFonts w:asciiTheme="majorHAnsi" w:hAnsiTheme="majorHAnsi" w:cstheme="majorHAnsi"/>
          <w:b/>
        </w:rPr>
      </w:pPr>
    </w:p>
    <w:p w:rsidR="0042226C" w:rsidRDefault="0042226C" w:rsidP="001D4E45">
      <w:pPr>
        <w:jc w:val="center"/>
        <w:rPr>
          <w:rFonts w:asciiTheme="majorHAnsi" w:hAnsiTheme="majorHAnsi" w:cstheme="majorHAnsi"/>
          <w:b/>
        </w:rPr>
      </w:pPr>
    </w:p>
    <w:p w:rsidR="0042226C" w:rsidRDefault="0042226C" w:rsidP="001D4E45">
      <w:pPr>
        <w:jc w:val="center"/>
        <w:rPr>
          <w:rFonts w:asciiTheme="majorHAnsi" w:hAnsiTheme="majorHAnsi" w:cstheme="majorHAnsi"/>
          <w:b/>
        </w:rPr>
      </w:pPr>
    </w:p>
    <w:p w:rsidR="0042226C" w:rsidRDefault="0042226C" w:rsidP="001D4E45">
      <w:pPr>
        <w:jc w:val="center"/>
        <w:rPr>
          <w:rFonts w:asciiTheme="majorHAnsi" w:hAnsiTheme="majorHAnsi" w:cstheme="majorHAnsi"/>
          <w:b/>
        </w:rPr>
      </w:pPr>
    </w:p>
    <w:p w:rsidR="0042226C" w:rsidRPr="00595CAD" w:rsidRDefault="0042226C" w:rsidP="001D4E45">
      <w:pPr>
        <w:jc w:val="center"/>
        <w:rPr>
          <w:rFonts w:asciiTheme="majorHAnsi" w:hAnsiTheme="majorHAnsi" w:cstheme="majorHAnsi"/>
          <w:b/>
        </w:rPr>
      </w:pPr>
    </w:p>
    <w:sectPr w:rsidR="0042226C" w:rsidRPr="00595CAD" w:rsidSect="00CF35AA">
      <w:headerReference w:type="default" r:id="rId35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43" w:rsidRDefault="00534143" w:rsidP="000354E3">
      <w:pPr>
        <w:spacing w:after="0" w:line="240" w:lineRule="auto"/>
      </w:pPr>
      <w:r>
        <w:separator/>
      </w:r>
    </w:p>
  </w:endnote>
  <w:endnote w:type="continuationSeparator" w:id="0">
    <w:p w:rsidR="00534143" w:rsidRDefault="00534143" w:rsidP="0003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43" w:rsidRDefault="00534143" w:rsidP="000354E3">
      <w:pPr>
        <w:spacing w:after="0" w:line="240" w:lineRule="auto"/>
      </w:pPr>
      <w:r>
        <w:separator/>
      </w:r>
    </w:p>
  </w:footnote>
  <w:footnote w:type="continuationSeparator" w:id="0">
    <w:p w:rsidR="00534143" w:rsidRDefault="00534143" w:rsidP="0003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953"/>
    </w:tblGrid>
    <w:tr w:rsidR="00B30112" w:rsidTr="00CF35AA">
      <w:tc>
        <w:tcPr>
          <w:tcW w:w="3119" w:type="dxa"/>
          <w:vAlign w:val="center"/>
        </w:tcPr>
        <w:p w:rsidR="00B30112" w:rsidRPr="00A35CA5" w:rsidRDefault="00B30112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>Agencja Rozwoju Zawiercia</w:t>
          </w:r>
        </w:p>
        <w:p w:rsidR="00B30112" w:rsidRPr="00A35CA5" w:rsidRDefault="00B30112" w:rsidP="000F7FA7">
          <w:pPr>
            <w:pStyle w:val="Bezodstpw"/>
            <w:ind w:right="-228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 xml:space="preserve">42-400 Zawiercie, ul. </w:t>
          </w:r>
          <w:r w:rsidR="000F7FA7">
            <w:rPr>
              <w:color w:val="006699"/>
              <w:sz w:val="18"/>
              <w:szCs w:val="18"/>
              <w:lang w:eastAsia="pl-PL"/>
            </w:rPr>
            <w:t>Technologiczna 15</w:t>
          </w:r>
          <w:r w:rsidRPr="00A35CA5">
            <w:rPr>
              <w:color w:val="006699"/>
              <w:sz w:val="18"/>
              <w:szCs w:val="18"/>
              <w:lang w:eastAsia="pl-PL"/>
            </w:rPr>
            <w:t xml:space="preserve"> </w:t>
          </w:r>
        </w:p>
        <w:p w:rsidR="00B30112" w:rsidRPr="00A35CA5" w:rsidRDefault="00B30112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 w:rsidRPr="00A35CA5">
            <w:rPr>
              <w:color w:val="006699"/>
              <w:sz w:val="18"/>
              <w:szCs w:val="18"/>
              <w:lang w:eastAsia="pl-PL"/>
            </w:rPr>
            <w:t>Tel.  +48 32 494 13 33</w:t>
          </w:r>
          <w:r w:rsidR="009D079C">
            <w:rPr>
              <w:color w:val="006699"/>
              <w:sz w:val="18"/>
              <w:szCs w:val="18"/>
              <w:lang w:eastAsia="pl-PL"/>
            </w:rPr>
            <w:t>, 32 494 13 34</w:t>
          </w:r>
        </w:p>
        <w:p w:rsidR="00B30112" w:rsidRDefault="00D73E7E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  <w:r>
            <w:rPr>
              <w:color w:val="006699"/>
              <w:sz w:val="18"/>
              <w:szCs w:val="18"/>
              <w:lang w:eastAsia="pl-PL"/>
            </w:rPr>
            <w:t>biuro@park.zawiercie.eu</w:t>
          </w:r>
        </w:p>
        <w:p w:rsidR="00D73E7E" w:rsidRDefault="00E933EC" w:rsidP="00E933EC">
          <w:pPr>
            <w:pStyle w:val="Bezodstpw"/>
            <w:rPr>
              <w:color w:val="1F3864" w:themeColor="accent5" w:themeShade="80"/>
              <w:sz w:val="20"/>
              <w:szCs w:val="20"/>
              <w:lang w:eastAsia="pl-PL"/>
            </w:rPr>
          </w:pPr>
          <w:r>
            <w:rPr>
              <w:color w:val="006699"/>
              <w:sz w:val="18"/>
              <w:szCs w:val="18"/>
              <w:lang w:eastAsia="pl-PL"/>
            </w:rPr>
            <w:t>www.park.zawiercie.eu</w:t>
          </w:r>
        </w:p>
      </w:tc>
      <w:tc>
        <w:tcPr>
          <w:tcW w:w="5953" w:type="dxa"/>
          <w:vAlign w:val="center"/>
        </w:tcPr>
        <w:p w:rsidR="00B30112" w:rsidRDefault="00B30112" w:rsidP="00A35CA5">
          <w:pPr>
            <w:pStyle w:val="Bezodstpw"/>
            <w:jc w:val="right"/>
            <w:rPr>
              <w:color w:val="1F3864" w:themeColor="accent5" w:themeShade="80"/>
              <w:sz w:val="20"/>
              <w:szCs w:val="20"/>
              <w:lang w:eastAsia="pl-PL"/>
            </w:rPr>
          </w:pPr>
          <w:r w:rsidRPr="00B30112">
            <w:rPr>
              <w:noProof/>
              <w:color w:val="1F3864" w:themeColor="accent5" w:themeShade="80"/>
              <w:sz w:val="20"/>
              <w:szCs w:val="20"/>
              <w:lang w:eastAsia="pl-PL"/>
            </w:rPr>
            <w:drawing>
              <wp:inline distT="0" distB="0" distL="0" distR="0" wp14:anchorId="624A27CE" wp14:editId="51E60312">
                <wp:extent cx="2475154" cy="543884"/>
                <wp:effectExtent l="0" t="0" r="1905" b="8890"/>
                <wp:docPr id="4" name="Obraz 4" descr="C:\Users\Ania\AppData\Local\Microsoft\Windows\Temporary Internet Files\Content.Outlook\9MDV04EQ\par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ia\AppData\Local\Microsoft\Windows\Temporary Internet Files\Content.Outlook\9MDV04EQ\park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6852" cy="550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5CA5" w:rsidTr="00CF35AA">
      <w:tc>
        <w:tcPr>
          <w:tcW w:w="3119" w:type="dxa"/>
          <w:vAlign w:val="center"/>
        </w:tcPr>
        <w:p w:rsidR="00A35CA5" w:rsidRPr="00A35CA5" w:rsidRDefault="00A35CA5" w:rsidP="00B30112">
          <w:pPr>
            <w:pStyle w:val="Bezodstpw"/>
            <w:rPr>
              <w:color w:val="006699"/>
              <w:sz w:val="18"/>
              <w:szCs w:val="18"/>
              <w:lang w:eastAsia="pl-PL"/>
            </w:rPr>
          </w:pPr>
        </w:p>
      </w:tc>
      <w:tc>
        <w:tcPr>
          <w:tcW w:w="5953" w:type="dxa"/>
          <w:vAlign w:val="center"/>
        </w:tcPr>
        <w:p w:rsidR="00A35CA5" w:rsidRPr="00CF35AA" w:rsidRDefault="00A35CA5" w:rsidP="00CF35AA">
          <w:pPr>
            <w:pStyle w:val="Bezodstpw"/>
            <w:rPr>
              <w:noProof/>
              <w:color w:val="1F3864" w:themeColor="accent5" w:themeShade="80"/>
              <w:sz w:val="28"/>
              <w:szCs w:val="28"/>
              <w:lang w:eastAsia="pl-PL"/>
            </w:rPr>
          </w:pPr>
        </w:p>
      </w:tc>
    </w:tr>
  </w:tbl>
  <w:p w:rsidR="000354E3" w:rsidRPr="000354E3" w:rsidRDefault="000354E3" w:rsidP="000354E3">
    <w:pPr>
      <w:pStyle w:val="Bezodstpw"/>
      <w:rPr>
        <w:color w:val="1F4E79" w:themeColor="accent1" w:themeShade="80"/>
      </w:rPr>
    </w:pP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317</wp:posOffset>
              </wp:positionH>
              <wp:positionV relativeFrom="paragraph">
                <wp:posOffset>64770</wp:posOffset>
              </wp:positionV>
              <wp:extent cx="5782627" cy="0"/>
              <wp:effectExtent l="0" t="0" r="2794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26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3EE9E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1pt" to="455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odwAEAAMEDAAAOAAAAZHJzL2Uyb0RvYy54bWysU02P0zAQvSPxHyzfadJIdFdR0z3sCi4I&#10;Kj5+gNcZNxb+0tg0KTcO/DP4X4zdNLsCJATi4mTieW/mvZlsbyZr2BEwau86vl7VnIGTvtfu0PEP&#10;7188u+YsJuF6YbyDjp8g8pvd0yfbMbTQ+MGbHpARiYvtGDo+pBTaqopyACviygdwdKk8WpEoxEPV&#10;oxiJ3ZqqqetNNXrsA3oJMdLXu/Ml3xV+pUCmN0pFSMx0nHpL5cRy3uez2m1Fe0ARBi3nNsQ/dGGF&#10;dlR0oboTSbBPqH+hslqij16llfS28kppCUUDqVnXP6l5N4gARQuZE8NiU/x/tPL1cY9M9x1vOHPC&#10;0oi+f/n2VX52+iMjX2M6sSa7NIbYUvKt2+McxbDHLHlSaPOTxLCpOHtanIUpMUkfn19dN5vmijN5&#10;uasegAFjegneUr1IAzLaZdGiFcdXMVExSr2kUJAbOZcub+lkICcb9xYUCaFi64IuKwS3BtlR0PCF&#10;lODSJkshvpKdYUobswDrPwPn/AyFsl5/A14QpbJ3aQFb7Tz+rnqa1nPL6px/ceCsO1tw7/tTGUqx&#10;hvakKJx3Oi/i47jAH/683Q8AAAD//wMAUEsDBBQABgAIAAAAIQBv1Vxu3AAAAAYBAAAPAAAAZHJz&#10;L2Rvd25yZXYueG1sTI/BTsMwEETvSPyDtUjcqJ0KRSGNU6ECBw4IUajE0Ym3SUS8jmK3Tfh6FnEo&#10;x5lZzbwt1pPrxRHH0HnSkCwUCKTa244aDR/vTzcZiBANWdN7Qg0zBliXlxeFya0/0Rset7ERXEIh&#10;NxraGIdcylC36ExY+AGJs70fnYksx0ba0Zy43PVyqVQqnemIF1oz4KbF+mt7cBqql2w28/cm3UWf&#10;ZA/y8Xb3+vyp9fXVdL8CEXGK52P4xWd0KJmp8geyQfQa+JHIrlqC4PQuUSmI6s+QZSH/45c/AAAA&#10;//8DAFBLAQItABQABgAIAAAAIQC2gziS/gAAAOEBAAATAAAAAAAAAAAAAAAAAAAAAABbQ29udGVu&#10;dF9UeXBlc10ueG1sUEsBAi0AFAAGAAgAAAAhADj9If/WAAAAlAEAAAsAAAAAAAAAAAAAAAAALwEA&#10;AF9yZWxzLy5yZWxzUEsBAi0AFAAGAAgAAAAhAAsXqh3AAQAAwQMAAA4AAAAAAAAAAAAAAAAALgIA&#10;AGRycy9lMm9Eb2MueG1sUEsBAi0AFAAGAAgAAAAhAG/VXG7cAAAABgEAAA8AAAAAAAAAAAAAAAAA&#10;GgQAAGRycy9kb3ducmV2LnhtbFBLBQYAAAAABAAEAPMAAAAjBQAAAAA=&#10;" strokecolor="#70ad47 [320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7F9"/>
    <w:multiLevelType w:val="multilevel"/>
    <w:tmpl w:val="A640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90E15"/>
    <w:multiLevelType w:val="multilevel"/>
    <w:tmpl w:val="EB96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74355"/>
    <w:multiLevelType w:val="multilevel"/>
    <w:tmpl w:val="B11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0067A"/>
    <w:multiLevelType w:val="multilevel"/>
    <w:tmpl w:val="54A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B3B54"/>
    <w:multiLevelType w:val="multilevel"/>
    <w:tmpl w:val="677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64312"/>
    <w:multiLevelType w:val="multilevel"/>
    <w:tmpl w:val="8D8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0514C"/>
    <w:multiLevelType w:val="multilevel"/>
    <w:tmpl w:val="412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B4DB6"/>
    <w:multiLevelType w:val="multilevel"/>
    <w:tmpl w:val="079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67347"/>
    <w:multiLevelType w:val="multilevel"/>
    <w:tmpl w:val="5828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247F6"/>
    <w:multiLevelType w:val="hybridMultilevel"/>
    <w:tmpl w:val="DC1E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6B0"/>
    <w:multiLevelType w:val="multilevel"/>
    <w:tmpl w:val="FCF8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60AB2"/>
    <w:multiLevelType w:val="multilevel"/>
    <w:tmpl w:val="E42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2E4483"/>
    <w:multiLevelType w:val="hybridMultilevel"/>
    <w:tmpl w:val="7CC8A1B2"/>
    <w:lvl w:ilvl="0" w:tplc="D7E4D232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5C86918"/>
    <w:multiLevelType w:val="multilevel"/>
    <w:tmpl w:val="FB44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A4145"/>
    <w:multiLevelType w:val="hybridMultilevel"/>
    <w:tmpl w:val="95D0F28C"/>
    <w:lvl w:ilvl="0" w:tplc="AE84AC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0922C3"/>
    <w:multiLevelType w:val="hybridMultilevel"/>
    <w:tmpl w:val="845AE03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437E7E"/>
    <w:multiLevelType w:val="hybridMultilevel"/>
    <w:tmpl w:val="9A88F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20FB9"/>
    <w:multiLevelType w:val="multilevel"/>
    <w:tmpl w:val="C398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56F19"/>
    <w:multiLevelType w:val="hybridMultilevel"/>
    <w:tmpl w:val="7C6E1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68CC"/>
    <w:multiLevelType w:val="multilevel"/>
    <w:tmpl w:val="62D8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FC19B1"/>
    <w:multiLevelType w:val="multilevel"/>
    <w:tmpl w:val="B842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61159"/>
    <w:multiLevelType w:val="hybridMultilevel"/>
    <w:tmpl w:val="5C4EB4C4"/>
    <w:lvl w:ilvl="0" w:tplc="D3F29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17"/>
  </w:num>
  <w:num w:numId="9">
    <w:abstractNumId w:val="1"/>
  </w:num>
  <w:num w:numId="10">
    <w:abstractNumId w:val="19"/>
  </w:num>
  <w:num w:numId="11">
    <w:abstractNumId w:val="10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20"/>
  </w:num>
  <w:num w:numId="18">
    <w:abstractNumId w:val="8"/>
  </w:num>
  <w:num w:numId="19">
    <w:abstractNumId w:val="0"/>
  </w:num>
  <w:num w:numId="20">
    <w:abstractNumId w:val="2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1"/>
    <w:rsid w:val="00015798"/>
    <w:rsid w:val="000262C8"/>
    <w:rsid w:val="000354E3"/>
    <w:rsid w:val="00075BC5"/>
    <w:rsid w:val="000A2D47"/>
    <w:rsid w:val="000C32BF"/>
    <w:rsid w:val="000F7FA7"/>
    <w:rsid w:val="0012068A"/>
    <w:rsid w:val="00120927"/>
    <w:rsid w:val="001279A8"/>
    <w:rsid w:val="001B2F57"/>
    <w:rsid w:val="001D133C"/>
    <w:rsid w:val="001D4E45"/>
    <w:rsid w:val="001E30A9"/>
    <w:rsid w:val="002473CB"/>
    <w:rsid w:val="00261BE8"/>
    <w:rsid w:val="00263AF9"/>
    <w:rsid w:val="0027590D"/>
    <w:rsid w:val="00275ACB"/>
    <w:rsid w:val="002B07B8"/>
    <w:rsid w:val="0032243A"/>
    <w:rsid w:val="00342122"/>
    <w:rsid w:val="003539ED"/>
    <w:rsid w:val="00367235"/>
    <w:rsid w:val="00381530"/>
    <w:rsid w:val="003A4B06"/>
    <w:rsid w:val="00400A21"/>
    <w:rsid w:val="0042226C"/>
    <w:rsid w:val="004408F7"/>
    <w:rsid w:val="004819FA"/>
    <w:rsid w:val="004A4C81"/>
    <w:rsid w:val="004B601C"/>
    <w:rsid w:val="004C3BA6"/>
    <w:rsid w:val="004C6FB0"/>
    <w:rsid w:val="004E71C3"/>
    <w:rsid w:val="00530E9D"/>
    <w:rsid w:val="00534143"/>
    <w:rsid w:val="00540607"/>
    <w:rsid w:val="005531C3"/>
    <w:rsid w:val="00575055"/>
    <w:rsid w:val="00595CAD"/>
    <w:rsid w:val="005A667A"/>
    <w:rsid w:val="005B4791"/>
    <w:rsid w:val="005D0804"/>
    <w:rsid w:val="005E08FC"/>
    <w:rsid w:val="005F0C67"/>
    <w:rsid w:val="006569D4"/>
    <w:rsid w:val="006624F7"/>
    <w:rsid w:val="006747BA"/>
    <w:rsid w:val="006A182F"/>
    <w:rsid w:val="006B4C79"/>
    <w:rsid w:val="006F502C"/>
    <w:rsid w:val="006F5EC6"/>
    <w:rsid w:val="00722FDA"/>
    <w:rsid w:val="00726A77"/>
    <w:rsid w:val="00740414"/>
    <w:rsid w:val="00742414"/>
    <w:rsid w:val="00767357"/>
    <w:rsid w:val="00790946"/>
    <w:rsid w:val="007E3EEB"/>
    <w:rsid w:val="00833119"/>
    <w:rsid w:val="00884C23"/>
    <w:rsid w:val="00907494"/>
    <w:rsid w:val="009250E1"/>
    <w:rsid w:val="00973069"/>
    <w:rsid w:val="009813A6"/>
    <w:rsid w:val="009840F2"/>
    <w:rsid w:val="009C24D3"/>
    <w:rsid w:val="009C3681"/>
    <w:rsid w:val="009C7D01"/>
    <w:rsid w:val="009D079C"/>
    <w:rsid w:val="009D188A"/>
    <w:rsid w:val="00A16890"/>
    <w:rsid w:val="00A35CA5"/>
    <w:rsid w:val="00A4256B"/>
    <w:rsid w:val="00A5039D"/>
    <w:rsid w:val="00A637F9"/>
    <w:rsid w:val="00A64AAC"/>
    <w:rsid w:val="00A7260E"/>
    <w:rsid w:val="00A77681"/>
    <w:rsid w:val="00AB02B9"/>
    <w:rsid w:val="00AD3E0B"/>
    <w:rsid w:val="00B0052A"/>
    <w:rsid w:val="00B10C9A"/>
    <w:rsid w:val="00B1715A"/>
    <w:rsid w:val="00B257CB"/>
    <w:rsid w:val="00B30112"/>
    <w:rsid w:val="00B367CB"/>
    <w:rsid w:val="00B400B4"/>
    <w:rsid w:val="00B40AA5"/>
    <w:rsid w:val="00B61FD9"/>
    <w:rsid w:val="00B958D5"/>
    <w:rsid w:val="00BB3B76"/>
    <w:rsid w:val="00C41065"/>
    <w:rsid w:val="00C91E9B"/>
    <w:rsid w:val="00C96DD2"/>
    <w:rsid w:val="00CB39FA"/>
    <w:rsid w:val="00CB54EC"/>
    <w:rsid w:val="00CF35AA"/>
    <w:rsid w:val="00D14486"/>
    <w:rsid w:val="00D22944"/>
    <w:rsid w:val="00D73E7E"/>
    <w:rsid w:val="00DC224A"/>
    <w:rsid w:val="00DD23BD"/>
    <w:rsid w:val="00DF46BA"/>
    <w:rsid w:val="00E86923"/>
    <w:rsid w:val="00E933EC"/>
    <w:rsid w:val="00EB492D"/>
    <w:rsid w:val="00F33367"/>
    <w:rsid w:val="00F56AFE"/>
    <w:rsid w:val="00F622C9"/>
    <w:rsid w:val="00F7650B"/>
    <w:rsid w:val="00FD0D5F"/>
    <w:rsid w:val="00FD6B8E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1AC1BF-4D3C-42EB-A204-9D271789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8E"/>
  </w:style>
  <w:style w:type="paragraph" w:styleId="Nagwek1">
    <w:name w:val="heading 1"/>
    <w:basedOn w:val="Normalny"/>
    <w:next w:val="Normalny"/>
    <w:link w:val="Nagwek1Znak"/>
    <w:uiPriority w:val="9"/>
    <w:qFormat/>
    <w:rsid w:val="005A6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5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6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54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E3"/>
  </w:style>
  <w:style w:type="paragraph" w:styleId="Stopka">
    <w:name w:val="footer"/>
    <w:basedOn w:val="Normalny"/>
    <w:link w:val="StopkaZnak"/>
    <w:uiPriority w:val="99"/>
    <w:unhideWhenUsed/>
    <w:rsid w:val="00035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E3"/>
  </w:style>
  <w:style w:type="character" w:styleId="Hipercze">
    <w:name w:val="Hyperlink"/>
    <w:basedOn w:val="Domylnaczcionkaakapitu"/>
    <w:uiPriority w:val="99"/>
    <w:unhideWhenUsed/>
    <w:rsid w:val="000354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B8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D4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rsid w:val="004B601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074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5B4791"/>
    <w:rPr>
      <w:b/>
      <w:bCs/>
    </w:rPr>
  </w:style>
  <w:style w:type="paragraph" w:styleId="NormalnyWeb">
    <w:name w:val="Normal (Web)"/>
    <w:basedOn w:val="Normalny"/>
    <w:uiPriority w:val="99"/>
    <w:unhideWhenUsed/>
    <w:rsid w:val="006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57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66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1Znak">
    <w:name w:val="Nagłówek 1 Znak"/>
    <w:basedOn w:val="Domylnaczcionkaakapitu"/>
    <w:link w:val="Nagwek1"/>
    <w:uiPriority w:val="9"/>
    <w:rsid w:val="005A66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37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omanek@zawiercie.eu" TargetMode="External"/><Relationship Id="rId13" Type="http://schemas.openxmlformats.org/officeDocument/2006/relationships/hyperlink" Target="mailto:j.wesolowska@zawiercie.eu" TargetMode="External"/><Relationship Id="rId18" Type="http://schemas.openxmlformats.org/officeDocument/2006/relationships/hyperlink" Target="mailto:sekretariat@mok.pl" TargetMode="External"/><Relationship Id="rId26" Type="http://schemas.openxmlformats.org/officeDocument/2006/relationships/hyperlink" Target="http://europadlaobywateli.pl/komponenty-i-dzialania/sieci-mia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opadlaobywateli.pl/o-programie/priorytety-2016-2020/" TargetMode="External"/><Relationship Id="rId34" Type="http://schemas.openxmlformats.org/officeDocument/2006/relationships/hyperlink" Target="mailto:j.wesolowska@zawiercie.eu" TargetMode="External"/><Relationship Id="rId7" Type="http://schemas.openxmlformats.org/officeDocument/2006/relationships/hyperlink" Target="http://europadlaobywateli.pl/o-programie/priorytety-2016-2020/" TargetMode="External"/><Relationship Id="rId12" Type="http://schemas.openxmlformats.org/officeDocument/2006/relationships/hyperlink" Target="http://europadlaobywateli.pl/komponenty-i-dzialania/pamiec-europejska/" TargetMode="External"/><Relationship Id="rId17" Type="http://schemas.openxmlformats.org/officeDocument/2006/relationships/hyperlink" Target="mailto:i.wiklik@zawiercie.eu" TargetMode="External"/><Relationship Id="rId25" Type="http://schemas.openxmlformats.org/officeDocument/2006/relationships/hyperlink" Target="mailto:sekretariat@mok.pl" TargetMode="External"/><Relationship Id="rId33" Type="http://schemas.openxmlformats.org/officeDocument/2006/relationships/hyperlink" Target="http://europadlaobywateli.pl/komponenty-i-dzialania/projekty-spoleczenstwa-obywatelskiego/" TargetMode="External"/><Relationship Id="rId2" Type="http://schemas.openxmlformats.org/officeDocument/2006/relationships/styles" Target="styles.xml"/><Relationship Id="rId16" Type="http://schemas.openxmlformats.org/officeDocument/2006/relationships/hyperlink" Target="mailto:promocja@zawiercie.eu" TargetMode="External"/><Relationship Id="rId20" Type="http://schemas.openxmlformats.org/officeDocument/2006/relationships/hyperlink" Target="mailto:j.wesolowska@zawiercie.eu" TargetMode="External"/><Relationship Id="rId29" Type="http://schemas.openxmlformats.org/officeDocument/2006/relationships/hyperlink" Target="mailto:b.romanek@zawiercie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ok.pl" TargetMode="External"/><Relationship Id="rId24" Type="http://schemas.openxmlformats.org/officeDocument/2006/relationships/hyperlink" Target="mailto:i.wiklik@zawiercie.eu" TargetMode="External"/><Relationship Id="rId32" Type="http://schemas.openxmlformats.org/officeDocument/2006/relationships/hyperlink" Target="mailto:sekretariat@mok.p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.romanek@zawiercie.eu" TargetMode="External"/><Relationship Id="rId23" Type="http://schemas.openxmlformats.org/officeDocument/2006/relationships/hyperlink" Target="mailto:promocja@zawiercie.eu" TargetMode="External"/><Relationship Id="rId28" Type="http://schemas.openxmlformats.org/officeDocument/2006/relationships/hyperlink" Target="http://europadlaobywateli.pl/o-programie/priorytety-2016-2020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.wiklik@zawiercie.eu" TargetMode="External"/><Relationship Id="rId19" Type="http://schemas.openxmlformats.org/officeDocument/2006/relationships/hyperlink" Target="http://europadlaobywateli.pl/komponenty-i-dzialania/partnerstwo-miast/" TargetMode="External"/><Relationship Id="rId31" Type="http://schemas.openxmlformats.org/officeDocument/2006/relationships/hyperlink" Target="mailto:i.wiklik@zawierc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zawiercie.eu" TargetMode="External"/><Relationship Id="rId14" Type="http://schemas.openxmlformats.org/officeDocument/2006/relationships/hyperlink" Target="http://europadlaobywateli.pl/o-programie/priorytety-2016-2020/" TargetMode="External"/><Relationship Id="rId22" Type="http://schemas.openxmlformats.org/officeDocument/2006/relationships/hyperlink" Target="mailto:b.romanek@zawiercie.eu" TargetMode="External"/><Relationship Id="rId27" Type="http://schemas.openxmlformats.org/officeDocument/2006/relationships/hyperlink" Target="mailto:j.wesolowska@zawiercie.eu" TargetMode="External"/><Relationship Id="rId30" Type="http://schemas.openxmlformats.org/officeDocument/2006/relationships/hyperlink" Target="mailto:promocja@zawiercie.eu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2172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Zdonkiewicz</cp:lastModifiedBy>
  <cp:revision>8</cp:revision>
  <cp:lastPrinted>2016-12-15T08:37:00Z</cp:lastPrinted>
  <dcterms:created xsi:type="dcterms:W3CDTF">2016-12-13T09:47:00Z</dcterms:created>
  <dcterms:modified xsi:type="dcterms:W3CDTF">2016-12-15T13:05:00Z</dcterms:modified>
</cp:coreProperties>
</file>