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45024" w14:textId="77777777" w:rsidR="00362971" w:rsidRPr="00362971" w:rsidRDefault="00362971" w:rsidP="0036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29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Uzasadnienie </w:t>
      </w:r>
    </w:p>
    <w:p w14:paraId="09737E33" w14:textId="77777777" w:rsidR="00362971" w:rsidRPr="00362971" w:rsidRDefault="00362971" w:rsidP="00362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6297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projektu uchwały w sprawie:  </w:t>
      </w:r>
    </w:p>
    <w:p w14:paraId="2EBD2D97" w14:textId="77777777" w:rsidR="00362971" w:rsidRPr="00362971" w:rsidRDefault="00362971" w:rsidP="0036297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A8AC323" w14:textId="77777777" w:rsidR="00362971" w:rsidRPr="00362971" w:rsidRDefault="00362971" w:rsidP="00362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78808534"/>
      <w:r w:rsidRPr="003629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zasad wyznaczania składu oraz zasad działania Komitetu Rewitalizacji</w:t>
      </w:r>
    </w:p>
    <w:bookmarkEnd w:id="0"/>
    <w:p w14:paraId="286CE1EB" w14:textId="77777777" w:rsidR="00362971" w:rsidRPr="00362971" w:rsidRDefault="00362971" w:rsidP="00362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23C3CB" w14:textId="77777777" w:rsidR="00362971" w:rsidRPr="00362971" w:rsidRDefault="00362971" w:rsidP="003629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1B3145" w14:textId="77777777" w:rsidR="00362971" w:rsidRPr="00362971" w:rsidRDefault="00362971" w:rsidP="0036297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Potrzeba podjęcia uchwały: </w:t>
      </w:r>
    </w:p>
    <w:p w14:paraId="7D3DD48B" w14:textId="2DC72B83" w:rsidR="00362971" w:rsidRPr="00DC1D8C" w:rsidRDefault="00362971" w:rsidP="0036297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Podstawę formalną podjęcia uchwały stanowi </w:t>
      </w:r>
      <w:r w:rsidR="002B7E7A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18 ust. 2 pkt 15 ustawy z dnia 8 marca 1990 r. o samorządzie gminnym (tj. Dz. U. z 2022 r. poz. 559 z </w:t>
      </w:r>
      <w:proofErr w:type="spellStart"/>
      <w:r w:rsidR="002B7E7A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2B7E7A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</w:t>
      </w:r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7 ust.</w:t>
      </w:r>
      <w:r w:rsidR="0070450F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1-3 ustawy z dnia 9 października 2015 r. o rewitalizacji (</w:t>
      </w:r>
      <w:proofErr w:type="spellStart"/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2021 r. poz. 485).</w:t>
      </w:r>
    </w:p>
    <w:p w14:paraId="4CDD194E" w14:textId="25C9DAE8" w:rsidR="0076337E" w:rsidRPr="00DC1D8C" w:rsidRDefault="0076337E" w:rsidP="0076337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1D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7 ust 3 ustawy o rewitalizacji Rada Miejska w terminie nie dłuższym niż 3 miesiące od podjęcia uchwały w sprawie Gminnego Programu Rewitalizacji, określa w drodze uchwały zasady </w:t>
      </w:r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wyznaczania składu oraz zasad działania Komitetu Rewitalizacji. </w:t>
      </w:r>
      <w:r w:rsidRPr="00DC1D8C">
        <w:rPr>
          <w:rFonts w:ascii="Times New Roman" w:hAnsi="Times New Roman" w:cs="Times New Roman"/>
          <w:sz w:val="24"/>
          <w:szCs w:val="24"/>
        </w:rPr>
        <w:t xml:space="preserve">Uchwała nie stanowi aktu prawa miejscowego. Prezydent Miasta niezwłocznie po podjęciu przez Radę Miejską uchwały, o której mowa powyżej, powołuje, w drodze zarządzenia, Komitet </w:t>
      </w:r>
      <w:r w:rsidRPr="00DC1D8C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Rewitalizacji.</w:t>
      </w:r>
    </w:p>
    <w:p w14:paraId="480FC657" w14:textId="77777777" w:rsidR="00697269" w:rsidRPr="00DC1D8C" w:rsidRDefault="00697269" w:rsidP="006972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C1D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Powołanie Komitetu Rewitalizacji jest jednym z elementów partycypacji społecznej obejmującej przygotowanie, prowadzenie i ocenę rewitalizacji w sposób zapewniający aktywny udział interesariuszy.</w:t>
      </w:r>
    </w:p>
    <w:p w14:paraId="2038DC89" w14:textId="77777777" w:rsidR="00697269" w:rsidRPr="00697269" w:rsidRDefault="00697269" w:rsidP="006972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Komitet Rewitalizacji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9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stanowi forum współpracy i dialogu interesariuszy z organami gminy w sprawach dotyczących przygotowania, prowadzenia i oceny rewitalizacji oraz pełni funkcję opiniodawczo-doradczą Prezydenta Miasta Zawiercie.</w:t>
      </w:r>
    </w:p>
    <w:p w14:paraId="407140F2" w14:textId="77777777" w:rsidR="00697269" w:rsidRDefault="00697269" w:rsidP="0069726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Komitet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Rewitalizacji </w:t>
      </w:r>
      <w:r w:rsidRPr="0069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uprawniony jest do wyrażania opinii, stanowisk oraz rekomendowania rozwiązań w sprawach dotyczących przygotowania, prowadzenia i</w:t>
      </w:r>
      <w:r w:rsidR="00704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972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oceny rewitalizacji.</w:t>
      </w:r>
    </w:p>
    <w:p w14:paraId="53D56133" w14:textId="77777777" w:rsidR="00CF2AED" w:rsidRPr="00CF2AED" w:rsidRDefault="00697269" w:rsidP="00CF2A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jego podstawowych zadań należeć będzie opiniowanie projektów Gminnego Programu Rewitalizacji oraz planowanych zmian, w tym udział w ocenie zgłaszanych przedsięwzięć rewitalizacyjnych, projektów dokumentów programowych Gminy oraz aktów planistycznych związanych z problematyką rewitalizacji, w tym w szczególności projektów uchwał o ustanowieniu specjalnych instrumentów rewitalizacji, wynikających z obowiązujących aktów prawnych, sprawozdań, raportów z</w:t>
      </w:r>
      <w:r w:rsidR="00704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monitoringów i ewaluacji Programu oraz przedsięwzięć rewitalizacyjnych. </w:t>
      </w:r>
    </w:p>
    <w:p w14:paraId="3BFEC0D6" w14:textId="77777777" w:rsidR="00CF2AED" w:rsidRPr="00CF2AED" w:rsidRDefault="00CF2AED" w:rsidP="00CF2A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Procedura sporządzenia przedmiotowej uchwały została poddana konsultacjom społecznym zgodnie z treścią art.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 i 7</w:t>
      </w:r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 dnia 9 października 2015 r. o</w:t>
      </w:r>
      <w:r w:rsidR="007045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rewitalizacji (</w:t>
      </w:r>
      <w:proofErr w:type="spellStart"/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CF2AE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2021 r. poz. 485).</w:t>
      </w:r>
    </w:p>
    <w:p w14:paraId="3738AD61" w14:textId="77777777" w:rsidR="00697269" w:rsidRPr="00697269" w:rsidRDefault="00697269" w:rsidP="0069726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46041B3" w14:textId="77777777" w:rsidR="00362971" w:rsidRPr="00362971" w:rsidRDefault="00362971" w:rsidP="003629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BC5333D" w14:textId="77777777" w:rsidR="00362971" w:rsidRPr="00362971" w:rsidRDefault="00362971" w:rsidP="0036297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Oczekiwane skutki społeczne: </w:t>
      </w:r>
    </w:p>
    <w:p w14:paraId="674B8260" w14:textId="77777777" w:rsidR="00697269" w:rsidRDefault="00697269" w:rsidP="00697269">
      <w:pPr>
        <w:pStyle w:val="Akapitzlist"/>
        <w:numPr>
          <w:ilvl w:val="0"/>
          <w:numId w:val="4"/>
        </w:numPr>
        <w:ind w:left="567" w:hanging="283"/>
        <w:rPr>
          <w:rFonts w:eastAsia="Times New Roman" w:cs="Times New Roman"/>
          <w:szCs w:val="24"/>
          <w:lang w:eastAsia="pl-PL"/>
        </w:rPr>
      </w:pPr>
      <w:r w:rsidRPr="00697269">
        <w:rPr>
          <w:rFonts w:eastAsia="Times New Roman" w:cs="Times New Roman"/>
          <w:szCs w:val="24"/>
          <w:lang w:eastAsia="pl-PL"/>
        </w:rPr>
        <w:t xml:space="preserve">współpraca z organami Gminy podczas programowania, realizacji i monitorowania </w:t>
      </w:r>
      <w:r>
        <w:rPr>
          <w:rFonts w:eastAsia="Times New Roman" w:cs="Times New Roman"/>
          <w:szCs w:val="24"/>
          <w:lang w:eastAsia="pl-PL"/>
        </w:rPr>
        <w:t xml:space="preserve">Gminnego </w:t>
      </w:r>
      <w:r w:rsidRPr="00697269">
        <w:rPr>
          <w:rFonts w:eastAsia="Times New Roman" w:cs="Times New Roman"/>
          <w:szCs w:val="24"/>
          <w:lang w:eastAsia="pl-PL"/>
        </w:rPr>
        <w:t>Programu</w:t>
      </w:r>
      <w:r>
        <w:rPr>
          <w:rFonts w:eastAsia="Times New Roman" w:cs="Times New Roman"/>
          <w:szCs w:val="24"/>
          <w:lang w:eastAsia="pl-PL"/>
        </w:rPr>
        <w:t xml:space="preserve"> Rewitalizacji Gminy Zawiercie do roku 2030 </w:t>
      </w:r>
    </w:p>
    <w:p w14:paraId="56D58732" w14:textId="77777777" w:rsidR="00697269" w:rsidRPr="00697269" w:rsidRDefault="00697269" w:rsidP="00697269">
      <w:pPr>
        <w:pStyle w:val="Akapitzlist"/>
        <w:numPr>
          <w:ilvl w:val="0"/>
          <w:numId w:val="4"/>
        </w:numPr>
        <w:ind w:left="567" w:hanging="283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zapewnienie </w:t>
      </w:r>
      <w:r w:rsidRPr="00697269">
        <w:rPr>
          <w:rFonts w:eastAsia="Times New Roman" w:cs="Times New Roman"/>
          <w:szCs w:val="24"/>
          <w:lang w:eastAsia="pl-PL"/>
        </w:rPr>
        <w:t>partycypacji społecznej obejmującej przygotowanie, prowadzenie i ocenę rewitalizacji</w:t>
      </w:r>
      <w:r>
        <w:rPr>
          <w:rFonts w:eastAsia="Times New Roman" w:cs="Times New Roman"/>
          <w:szCs w:val="24"/>
          <w:lang w:eastAsia="pl-PL"/>
        </w:rPr>
        <w:t xml:space="preserve"> interesariusz</w:t>
      </w:r>
      <w:r w:rsidR="002B7E7A">
        <w:rPr>
          <w:rFonts w:eastAsia="Times New Roman" w:cs="Times New Roman"/>
          <w:szCs w:val="24"/>
          <w:lang w:eastAsia="pl-PL"/>
        </w:rPr>
        <w:t>om</w:t>
      </w:r>
      <w:r>
        <w:rPr>
          <w:rFonts w:eastAsia="Times New Roman" w:cs="Times New Roman"/>
          <w:szCs w:val="24"/>
          <w:lang w:eastAsia="pl-PL"/>
        </w:rPr>
        <w:t xml:space="preserve"> rewitalizacji</w:t>
      </w:r>
    </w:p>
    <w:p w14:paraId="58B07FB3" w14:textId="77777777" w:rsidR="00362971" w:rsidRPr="00362971" w:rsidRDefault="00362971" w:rsidP="003629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1FDD82" w14:textId="77777777" w:rsidR="00362971" w:rsidRPr="00362971" w:rsidRDefault="00362971" w:rsidP="00362971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Skutki finansowe podjęcia uchwały: </w:t>
      </w:r>
    </w:p>
    <w:p w14:paraId="0F8171C9" w14:textId="77777777" w:rsidR="00362971" w:rsidRPr="00362971" w:rsidRDefault="00362971" w:rsidP="00362971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Podjęcie przedmiotowej uchwały nie wywołuje żadnych skutków finansowych. </w:t>
      </w:r>
    </w:p>
    <w:p w14:paraId="73F6F047" w14:textId="77777777" w:rsidR="00362971" w:rsidRPr="00362971" w:rsidRDefault="00362971" w:rsidP="00362971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629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4.  Źródła pokrycia finansowego podjętej uchwały: </w:t>
      </w:r>
    </w:p>
    <w:p w14:paraId="636CBFD6" w14:textId="77777777" w:rsidR="00362971" w:rsidRPr="00362971" w:rsidRDefault="00362971" w:rsidP="003629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dotyczy. </w:t>
      </w:r>
    </w:p>
    <w:p w14:paraId="5E08723F" w14:textId="77777777" w:rsidR="00362971" w:rsidRPr="00362971" w:rsidRDefault="00362971" w:rsidP="003629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13BE3F" w14:textId="77777777" w:rsidR="00362971" w:rsidRPr="00362971" w:rsidRDefault="00362971" w:rsidP="0036297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nie zawiera danych prawnie chronionych.</w:t>
      </w:r>
    </w:p>
    <w:p w14:paraId="617624D1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6F4D08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ADCFC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przygotowania niniejszej uchwały została przeprowadzona zgodnie z</w:t>
      </w:r>
      <w:r w:rsidR="00704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obowiązującymi przepisami ustawy z dnia 9 października 2015 r. o rewitalizacji (</w:t>
      </w:r>
      <w:proofErr w:type="spellStart"/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</w:t>
      </w:r>
      <w:r w:rsidR="0070450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485) i spełnia wymogi merytoryczne i formalne potrzebne do jej uchwalenia.</w:t>
      </w:r>
    </w:p>
    <w:p w14:paraId="612C8869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7A0E52" w14:textId="1187EBA6" w:rsidR="00362971" w:rsidRPr="00DC1D8C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Mając powyższe na uwadze, przedstawiam do </w:t>
      </w:r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uchwalenia uchwałę </w:t>
      </w:r>
      <w:r w:rsidR="00697269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76337E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określenia </w:t>
      </w:r>
      <w:r w:rsidR="00697269"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 wyznaczania składu oraz zasad działania Komitetu Rewitalizacji</w:t>
      </w:r>
      <w:r w:rsidRPr="00DC1D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9842206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1A2FE6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AC5DBA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9473DF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2E20E7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B13787" w14:textId="77777777" w:rsidR="00362971" w:rsidRPr="00362971" w:rsidRDefault="00362971" w:rsidP="003629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AC0851" w14:textId="77777777" w:rsidR="00362971" w:rsidRPr="00362971" w:rsidRDefault="00362971" w:rsidP="0036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………………………………………</w:t>
      </w:r>
    </w:p>
    <w:p w14:paraId="3CC7CFD6" w14:textId="77777777" w:rsidR="00362971" w:rsidRPr="00362971" w:rsidRDefault="00362971" w:rsidP="003629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9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(podpis Prezydenta Miasta Zawiercie)  </w:t>
      </w:r>
    </w:p>
    <w:sectPr w:rsidR="00362971" w:rsidRPr="00362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633"/>
    <w:multiLevelType w:val="hybridMultilevel"/>
    <w:tmpl w:val="705618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EBF041B"/>
    <w:multiLevelType w:val="hybridMultilevel"/>
    <w:tmpl w:val="5128B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3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2817E86"/>
    <w:multiLevelType w:val="hybridMultilevel"/>
    <w:tmpl w:val="D5664048"/>
    <w:lvl w:ilvl="0" w:tplc="7B5602D6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630433">
    <w:abstractNumId w:val="1"/>
  </w:num>
  <w:num w:numId="2" w16cid:durableId="397242943">
    <w:abstractNumId w:val="2"/>
  </w:num>
  <w:num w:numId="3" w16cid:durableId="1068579602">
    <w:abstractNumId w:val="3"/>
  </w:num>
  <w:num w:numId="4" w16cid:durableId="2082872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971"/>
    <w:rsid w:val="002564D5"/>
    <w:rsid w:val="002B7E7A"/>
    <w:rsid w:val="002F637C"/>
    <w:rsid w:val="00362971"/>
    <w:rsid w:val="004478EA"/>
    <w:rsid w:val="005007C9"/>
    <w:rsid w:val="00697269"/>
    <w:rsid w:val="006A699E"/>
    <w:rsid w:val="0070450F"/>
    <w:rsid w:val="0076337E"/>
    <w:rsid w:val="00881C2E"/>
    <w:rsid w:val="00AD100E"/>
    <w:rsid w:val="00BA27D7"/>
    <w:rsid w:val="00CF2AED"/>
    <w:rsid w:val="00D032EF"/>
    <w:rsid w:val="00DC1D8C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7689"/>
  <w15:chartTrackingRefBased/>
  <w15:docId w15:val="{0EFF12D6-A964-437C-8185-7E6C457E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78EA"/>
    <w:pPr>
      <w:keepNext/>
      <w:keepLines/>
      <w:spacing w:before="200" w:after="200" w:line="276" w:lineRule="auto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78EA"/>
    <w:pPr>
      <w:keepNext/>
      <w:keepLines/>
      <w:spacing w:before="240" w:after="240" w:line="276" w:lineRule="auto"/>
      <w:ind w:firstLine="284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78EA"/>
    <w:pPr>
      <w:keepNext/>
      <w:keepLines/>
      <w:spacing w:before="120" w:after="120" w:line="276" w:lineRule="auto"/>
      <w:ind w:firstLine="567"/>
      <w:jc w:val="both"/>
      <w:outlineLvl w:val="2"/>
    </w:pPr>
    <w:rPr>
      <w:rFonts w:ascii="Times New Roman" w:eastAsiaTheme="majorEastAsia" w:hAnsi="Times New Roman" w:cstheme="majorBidi"/>
      <w:b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TU2Nagwek">
    <w:name w:val="WTU 2 Nagłówek"/>
    <w:basedOn w:val="Nagwek2"/>
    <w:link w:val="WTU2NagwekZnak"/>
    <w:qFormat/>
    <w:rsid w:val="00BA27D7"/>
    <w:pPr>
      <w:keepNext w:val="0"/>
      <w:keepLines w:val="0"/>
      <w:tabs>
        <w:tab w:val="left" w:pos="540"/>
      </w:tabs>
      <w:spacing w:line="360" w:lineRule="auto"/>
      <w:ind w:left="578" w:hanging="578"/>
    </w:pPr>
    <w:rPr>
      <w:rFonts w:ascii="Arial" w:eastAsiaTheme="minorHAnsi" w:hAnsi="Arial" w:cs="Arial"/>
      <w:b w:val="0"/>
      <w:i/>
      <w:smallCaps/>
      <w:sz w:val="24"/>
      <w:szCs w:val="24"/>
      <w:lang w:val="x-none" w:eastAsia="x-none"/>
    </w:rPr>
  </w:style>
  <w:style w:type="character" w:customStyle="1" w:styleId="WTU2NagwekZnak">
    <w:name w:val="WTU 2 Nagłówek Znak"/>
    <w:link w:val="WTU2Nagwek"/>
    <w:qFormat/>
    <w:rsid w:val="00BA27D7"/>
    <w:rPr>
      <w:rFonts w:ascii="Arial" w:hAnsi="Arial" w:cs="Arial"/>
      <w:b/>
      <w:i/>
      <w:smallCaps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478EA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WTU3Nagwek">
    <w:name w:val="WTU 3 Nagłówek"/>
    <w:basedOn w:val="Nagwek3"/>
    <w:link w:val="WTU3NagwekZnak"/>
    <w:qFormat/>
    <w:rsid w:val="00BA27D7"/>
    <w:pPr>
      <w:keepNext w:val="0"/>
      <w:keepLines w:val="0"/>
      <w:tabs>
        <w:tab w:val="left" w:pos="540"/>
      </w:tabs>
      <w:spacing w:line="360" w:lineRule="auto"/>
      <w:ind w:left="720" w:hanging="720"/>
    </w:pPr>
    <w:rPr>
      <w:rFonts w:ascii="Arial" w:eastAsiaTheme="minorHAnsi" w:hAnsi="Arial" w:cs="Arial"/>
      <w:b w:val="0"/>
      <w:i w:val="0"/>
      <w:smallCaps/>
      <w:lang w:val="x-none" w:eastAsia="x-none"/>
    </w:rPr>
  </w:style>
  <w:style w:type="character" w:customStyle="1" w:styleId="WTU3NagwekZnak">
    <w:name w:val="WTU 3 Nagłówek Znak"/>
    <w:link w:val="WTU3Nagwek"/>
    <w:qFormat/>
    <w:rsid w:val="00BA27D7"/>
    <w:rPr>
      <w:rFonts w:ascii="Arial" w:hAnsi="Arial" w:cs="Arial"/>
      <w:b/>
      <w:i/>
      <w:smallCap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478EA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478EA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WTUnoramlny">
    <w:name w:val="WTU noramlny"/>
    <w:basedOn w:val="Normalny"/>
    <w:link w:val="WTUnoramlnyZnak"/>
    <w:qFormat/>
    <w:rsid w:val="00ED4166"/>
    <w:pPr>
      <w:spacing w:after="0" w:line="360" w:lineRule="auto"/>
      <w:ind w:firstLine="454"/>
      <w:jc w:val="both"/>
    </w:pPr>
    <w:rPr>
      <w:rFonts w:ascii="Arial" w:hAnsi="Arial"/>
    </w:rPr>
  </w:style>
  <w:style w:type="character" w:customStyle="1" w:styleId="WTUnoramlnyZnak">
    <w:name w:val="WTU noramlny Znak"/>
    <w:link w:val="WTUnoramlny"/>
    <w:qFormat/>
    <w:rsid w:val="00ED4166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2F637C"/>
    <w:pPr>
      <w:spacing w:before="120" w:after="120" w:line="240" w:lineRule="auto"/>
      <w:ind w:firstLine="284"/>
      <w:contextualSpacing/>
      <w:jc w:val="both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269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7633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Borcz</dc:creator>
  <cp:keywords/>
  <dc:description/>
  <cp:lastModifiedBy>Katarzyna Napieracz</cp:lastModifiedBy>
  <cp:revision>4</cp:revision>
  <dcterms:created xsi:type="dcterms:W3CDTF">2022-10-13T10:19:00Z</dcterms:created>
  <dcterms:modified xsi:type="dcterms:W3CDTF">2022-10-18T08:59:00Z</dcterms:modified>
</cp:coreProperties>
</file>